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2359" w14:textId="77777777" w:rsidR="003E6FB0" w:rsidRDefault="003E6FB0" w:rsidP="00ED7CCE">
      <w:pPr>
        <w:spacing w:after="0"/>
        <w:rPr>
          <w:rFonts w:ascii="Calibri" w:hAnsi="Calibri" w:cs="Calibri"/>
          <w:b/>
          <w:bCs/>
          <w:sz w:val="24"/>
          <w:szCs w:val="24"/>
        </w:rPr>
      </w:pPr>
    </w:p>
    <w:p w14:paraId="5673D563" w14:textId="77777777" w:rsidR="009A770B" w:rsidRDefault="009A770B" w:rsidP="00ED7CCE">
      <w:pPr>
        <w:spacing w:after="0"/>
        <w:rPr>
          <w:rFonts w:ascii="Calibri" w:hAnsi="Calibri" w:cs="Calibri"/>
          <w:b/>
          <w:bCs/>
          <w:sz w:val="24"/>
          <w:szCs w:val="24"/>
        </w:rPr>
      </w:pPr>
    </w:p>
    <w:p w14:paraId="578124E5" w14:textId="189F1B47" w:rsidR="004A7107" w:rsidRPr="00992F18" w:rsidRDefault="004A7107" w:rsidP="004A7107">
      <w:pPr>
        <w:spacing w:after="0"/>
        <w:jc w:val="center"/>
        <w:rPr>
          <w:rFonts w:ascii="Calibri" w:hAnsi="Calibri" w:cs="Calibri"/>
          <w:b/>
          <w:bCs/>
          <w:sz w:val="24"/>
          <w:szCs w:val="24"/>
        </w:rPr>
      </w:pPr>
      <w:r w:rsidRPr="00992F18">
        <w:rPr>
          <w:rFonts w:ascii="Calibri" w:hAnsi="Calibri" w:cs="Calibri"/>
          <w:b/>
          <w:bCs/>
          <w:sz w:val="24"/>
          <w:szCs w:val="24"/>
        </w:rPr>
        <w:t>Ostatni miesiąc zgłoszeń do Pucharu Tymbark – nie przegap szansy i zapisz drużyn</w:t>
      </w:r>
      <w:r>
        <w:rPr>
          <w:rFonts w:ascii="Calibri" w:hAnsi="Calibri" w:cs="Calibri"/>
          <w:b/>
          <w:bCs/>
          <w:sz w:val="24"/>
          <w:szCs w:val="24"/>
        </w:rPr>
        <w:t>y</w:t>
      </w:r>
      <w:r w:rsidRPr="00992F18">
        <w:rPr>
          <w:rFonts w:ascii="Calibri" w:hAnsi="Calibri" w:cs="Calibri"/>
          <w:b/>
          <w:bCs/>
          <w:sz w:val="24"/>
          <w:szCs w:val="24"/>
        </w:rPr>
        <w:t>!</w:t>
      </w:r>
    </w:p>
    <w:p w14:paraId="1071573C" w14:textId="77777777" w:rsidR="004A7107" w:rsidRPr="00B9310B" w:rsidRDefault="004A7107" w:rsidP="004A7107">
      <w:pPr>
        <w:spacing w:after="0"/>
        <w:jc w:val="both"/>
        <w:rPr>
          <w:rFonts w:ascii="Calibri" w:hAnsi="Calibri" w:cs="Calibri"/>
          <w:b/>
          <w:bCs/>
        </w:rPr>
      </w:pPr>
    </w:p>
    <w:p w14:paraId="672C5DCE" w14:textId="77777777" w:rsidR="004A7107" w:rsidRDefault="004A7107" w:rsidP="004A7107">
      <w:pPr>
        <w:spacing w:after="0"/>
        <w:jc w:val="both"/>
        <w:rPr>
          <w:rFonts w:ascii="Calibri" w:hAnsi="Calibri" w:cs="Calibri"/>
          <w:b/>
          <w:bCs/>
        </w:rPr>
      </w:pPr>
      <w:r w:rsidRPr="7C0C52CC">
        <w:rPr>
          <w:rFonts w:ascii="Calibri" w:hAnsi="Calibri" w:cs="Calibri"/>
          <w:b/>
          <w:bCs/>
        </w:rPr>
        <w:t>Już tylko do 31 stycznia trwają zapisy do XXVI edycji Pucharu Tymbark – największego w Europie bezpłatnego turnieju piłkarskiego dla dzieci. Na uczestników czekają niezapomniane doświadczenia: spotkanie z reprezentacją Polski, udział w meczu Biało-Czerwonych, gra na jednym z największych stadionów oraz trening prowadzony pod okiem selekcjonerów kadr młodzieżowych. To ostatnia szansa, by zgłosić drużyn</w:t>
      </w:r>
      <w:r>
        <w:rPr>
          <w:rFonts w:ascii="Calibri" w:hAnsi="Calibri" w:cs="Calibri"/>
          <w:b/>
          <w:bCs/>
        </w:rPr>
        <w:t>y</w:t>
      </w:r>
      <w:r w:rsidRPr="7C0C52CC">
        <w:rPr>
          <w:rFonts w:ascii="Calibri" w:hAnsi="Calibri" w:cs="Calibri"/>
          <w:b/>
          <w:bCs/>
        </w:rPr>
        <w:t xml:space="preserve"> i dać młodym piłkarkom oraz piłkarzom z całej Polski możliwość spełnienia sportowych marzeń.</w:t>
      </w:r>
    </w:p>
    <w:p w14:paraId="2C178CD7" w14:textId="77777777" w:rsidR="004A7107" w:rsidRPr="00B9310B" w:rsidRDefault="004A7107" w:rsidP="004A7107">
      <w:pPr>
        <w:spacing w:after="0"/>
        <w:jc w:val="both"/>
        <w:rPr>
          <w:rFonts w:ascii="Calibri" w:hAnsi="Calibri" w:cs="Calibri"/>
        </w:rPr>
      </w:pPr>
    </w:p>
    <w:p w14:paraId="1E82E841" w14:textId="77777777" w:rsidR="004A7107" w:rsidRDefault="004A7107" w:rsidP="004A7107">
      <w:pPr>
        <w:spacing w:after="0"/>
        <w:jc w:val="both"/>
        <w:rPr>
          <w:rFonts w:ascii="Calibri" w:eastAsia="Calibri" w:hAnsi="Calibri" w:cs="Calibri"/>
        </w:rPr>
      </w:pPr>
      <w:r w:rsidRPr="223C816A">
        <w:rPr>
          <w:rFonts w:ascii="Calibri" w:hAnsi="Calibri" w:cs="Calibri"/>
        </w:rPr>
        <w:t>Od 26 lat Puchar Tymbark gromadzi tysiące dzieci z całej Polski i udowadnia, że talent może narodzić się wszędzie – niezależnie od tego, czy uczestnicy pochodzą z dużego miasta, czy niewielkiej miejscowości. To w Pucharze Tymbark swoje pierwsze kroki stawiali m.in. Ewa Pajor, Dominika Grabowska, Piotr Zieliński, Jakub Kamiński oraz Karol Świderski</w:t>
      </w:r>
      <w:r>
        <w:rPr>
          <w:rFonts w:ascii="Calibri" w:hAnsi="Calibri" w:cs="Calibri"/>
        </w:rPr>
        <w:t xml:space="preserve">. </w:t>
      </w:r>
      <w:r w:rsidRPr="223C816A">
        <w:rPr>
          <w:rFonts w:ascii="Calibri" w:eastAsia="Calibri" w:hAnsi="Calibri" w:cs="Calibri"/>
        </w:rPr>
        <w:t>Zgłoszenia</w:t>
      </w:r>
      <w:r>
        <w:rPr>
          <w:rFonts w:ascii="Calibri" w:eastAsia="Calibri" w:hAnsi="Calibri" w:cs="Calibri"/>
        </w:rPr>
        <w:t xml:space="preserve"> drużyn</w:t>
      </w:r>
      <w:r w:rsidRPr="223C816A">
        <w:rPr>
          <w:rFonts w:ascii="Calibri" w:eastAsia="Calibri" w:hAnsi="Calibri" w:cs="Calibri"/>
        </w:rPr>
        <w:t xml:space="preserve"> mogą dokonać nauczyciele (np. przedszkolni, edukacji wczesnoszkolnej czy wychowania fizycznego), trenerzy oraz rodzice (za zgodą dyrektora szkoły), wypełniając formularz zgłoszeniowy dostępny na stronie: </w:t>
      </w:r>
      <w:hyperlink r:id="rId11">
        <w:r w:rsidRPr="223C816A">
          <w:rPr>
            <w:rStyle w:val="Hipercze"/>
            <w:rFonts w:ascii="Calibri" w:eastAsia="Calibri" w:hAnsi="Calibri" w:cs="Calibri"/>
            <w:color w:val="467886"/>
          </w:rPr>
          <w:t>www.puchartymbark.pl</w:t>
        </w:r>
      </w:hyperlink>
    </w:p>
    <w:p w14:paraId="1F14B86B" w14:textId="77777777" w:rsidR="004A7107" w:rsidRPr="00B9310B" w:rsidRDefault="004A7107" w:rsidP="004A7107">
      <w:pPr>
        <w:spacing w:after="0"/>
        <w:jc w:val="both"/>
        <w:rPr>
          <w:rFonts w:ascii="Calibri" w:hAnsi="Calibri" w:cs="Calibri"/>
        </w:rPr>
      </w:pPr>
    </w:p>
    <w:p w14:paraId="78F39A30" w14:textId="77777777" w:rsidR="004A7107" w:rsidRPr="00D6432B" w:rsidRDefault="004A7107" w:rsidP="004A7107">
      <w:pPr>
        <w:spacing w:after="0"/>
        <w:jc w:val="both"/>
        <w:rPr>
          <w:rFonts w:ascii="Calibri" w:hAnsi="Calibri" w:cs="Calibri"/>
          <w:b/>
          <w:bCs/>
        </w:rPr>
      </w:pPr>
      <w:r w:rsidRPr="00B9310B">
        <w:rPr>
          <w:rFonts w:ascii="Calibri" w:hAnsi="Calibri" w:cs="Calibri"/>
          <w:b/>
          <w:bCs/>
        </w:rPr>
        <w:t>Nagrody, które zostają w pamięci</w:t>
      </w:r>
    </w:p>
    <w:p w14:paraId="346F21EB" w14:textId="77777777" w:rsidR="004A7107" w:rsidRPr="00B9310B" w:rsidRDefault="004A7107" w:rsidP="004A7107">
      <w:pPr>
        <w:spacing w:after="0"/>
        <w:jc w:val="both"/>
        <w:rPr>
          <w:rFonts w:ascii="Calibri" w:hAnsi="Calibri" w:cs="Calibri"/>
        </w:rPr>
      </w:pPr>
    </w:p>
    <w:p w14:paraId="2674FF3A" w14:textId="77777777" w:rsidR="004A7107" w:rsidRDefault="004A7107" w:rsidP="004A7107">
      <w:pPr>
        <w:spacing w:after="0"/>
        <w:jc w:val="both"/>
        <w:rPr>
          <w:rFonts w:ascii="Calibri" w:hAnsi="Calibri" w:cs="Calibri"/>
        </w:rPr>
      </w:pPr>
      <w:r w:rsidRPr="00B9310B">
        <w:rPr>
          <w:rFonts w:ascii="Calibri" w:hAnsi="Calibri" w:cs="Calibri"/>
        </w:rPr>
        <w:t xml:space="preserve">Na </w:t>
      </w:r>
      <w:r>
        <w:rPr>
          <w:rFonts w:ascii="Calibri" w:hAnsi="Calibri" w:cs="Calibri"/>
        </w:rPr>
        <w:t>uczestników</w:t>
      </w:r>
      <w:r w:rsidRPr="00B9310B">
        <w:rPr>
          <w:rFonts w:ascii="Calibri" w:hAnsi="Calibri" w:cs="Calibri"/>
        </w:rPr>
        <w:t xml:space="preserve"> XXVI edycji Pucharu </w:t>
      </w:r>
      <w:r w:rsidRPr="00D6432B">
        <w:rPr>
          <w:rFonts w:ascii="Calibri" w:hAnsi="Calibri" w:cs="Calibri"/>
        </w:rPr>
        <w:t>Tymbark</w:t>
      </w:r>
      <w:r w:rsidRPr="00B9310B">
        <w:rPr>
          <w:rFonts w:ascii="Calibri" w:hAnsi="Calibri" w:cs="Calibri"/>
        </w:rPr>
        <w:t xml:space="preserve"> czekają wyjątkowe piłkarskie przeżycia. Każdy uczestnik turnieju otrzyma pamiątkowy medal, a drużyny – dyplomy.</w:t>
      </w:r>
      <w:r>
        <w:rPr>
          <w:rFonts w:ascii="Calibri" w:hAnsi="Calibri" w:cs="Calibri"/>
        </w:rPr>
        <w:t xml:space="preserve"> Zwycięzcy obejrzą z trybun mecz </w:t>
      </w:r>
      <w:r w:rsidRPr="00B9310B">
        <w:rPr>
          <w:rFonts w:ascii="Calibri" w:hAnsi="Calibri" w:cs="Calibri"/>
        </w:rPr>
        <w:t>reprezentacji Polski</w:t>
      </w:r>
      <w:r>
        <w:rPr>
          <w:rFonts w:ascii="Calibri" w:hAnsi="Calibri" w:cs="Calibri"/>
        </w:rPr>
        <w:t xml:space="preserve"> i wezmą udział w wyjątkowym wydarzeniu: spotkaniu z zawodnikami kadry narodowej, podczas którego będą mogli porozmawiać z piłkarzami, zebrać autografy i zrobić sobie pamiątkowe zdjęcia. </w:t>
      </w:r>
      <w:r w:rsidRPr="00B9310B">
        <w:rPr>
          <w:rFonts w:ascii="Calibri" w:hAnsi="Calibri" w:cs="Calibri"/>
        </w:rPr>
        <w:t>–</w:t>
      </w:r>
      <w:r w:rsidRPr="00D6432B">
        <w:rPr>
          <w:rFonts w:ascii="Calibri" w:hAnsi="Calibri" w:cs="Calibri"/>
        </w:rPr>
        <w:t xml:space="preserve"> </w:t>
      </w:r>
      <w:r w:rsidRPr="00D6432B">
        <w:rPr>
          <w:rFonts w:ascii="Calibri" w:hAnsi="Calibri" w:cs="Calibri"/>
          <w:i/>
          <w:iCs/>
        </w:rPr>
        <w:t>Miałem okazję siedzieć już po drugiej stronie stołu i odpowiadać na pytania młodych piłkarzy. Dla nas, jako reprezentantów Polski, to także wielkie wydarzenie. Spotykamy się z kandydatami do gry na najwyższym poziomie. Możemy dać im też motywację do dalszego rozwoju, do ciężkiej pracy, która na pewno jest niezbędna, by trafić kiedyś do reprezentacji Polski. Kto wie, może pośród zwycięzców Pucharu Tymbark znajdują się kolejni zawodnicy, którzy założą kiedyś koszulkę z orłem na piersi? A może nawet będziemy mieli okazję razem zagrać dla kadry narodowej? To pytania, które zawsze sobie zadaję przy takiej okazji. Trzymam mocno kciuki, aby napisała się kolejna, piękna historia</w:t>
      </w:r>
      <w:r w:rsidRPr="00D6432B">
        <w:rPr>
          <w:rFonts w:ascii="Calibri" w:hAnsi="Calibri" w:cs="Calibri"/>
        </w:rPr>
        <w:t xml:space="preserve"> </w:t>
      </w:r>
      <w:r w:rsidRPr="00D41534">
        <w:rPr>
          <w:rFonts w:ascii="Calibri" w:hAnsi="Calibri" w:cs="Calibri"/>
          <w:b/>
          <w:bCs/>
        </w:rPr>
        <w:t>– mówi Jakub Kamiński, reprezentant Polski i były uczestnik Pucharu Tymbark.</w:t>
      </w:r>
    </w:p>
    <w:p w14:paraId="71701927" w14:textId="77777777" w:rsidR="004A7107" w:rsidRPr="00B9310B" w:rsidRDefault="004A7107" w:rsidP="004A7107">
      <w:pPr>
        <w:spacing w:after="0"/>
        <w:jc w:val="both"/>
        <w:rPr>
          <w:rFonts w:ascii="Calibri" w:hAnsi="Calibri" w:cs="Calibri"/>
        </w:rPr>
      </w:pPr>
    </w:p>
    <w:p w14:paraId="7481D923" w14:textId="77777777" w:rsidR="004A7107" w:rsidRDefault="004A7107" w:rsidP="004A7107">
      <w:pPr>
        <w:spacing w:after="0"/>
        <w:jc w:val="both"/>
        <w:rPr>
          <w:rFonts w:ascii="Calibri" w:hAnsi="Calibri" w:cs="Calibri"/>
          <w:b/>
          <w:bCs/>
        </w:rPr>
      </w:pPr>
      <w:r>
        <w:rPr>
          <w:rFonts w:ascii="Calibri" w:hAnsi="Calibri" w:cs="Calibri"/>
          <w:b/>
          <w:bCs/>
        </w:rPr>
        <w:t>Puchar Tymbark</w:t>
      </w:r>
      <w:r w:rsidRPr="00B9310B">
        <w:rPr>
          <w:rFonts w:ascii="Calibri" w:hAnsi="Calibri" w:cs="Calibri"/>
          <w:b/>
          <w:bCs/>
        </w:rPr>
        <w:t xml:space="preserve"> kształtuje przyszłych reprezentantów</w:t>
      </w:r>
    </w:p>
    <w:p w14:paraId="34740A2D" w14:textId="77777777" w:rsidR="004A7107" w:rsidRPr="00B9310B" w:rsidRDefault="004A7107" w:rsidP="004A7107">
      <w:pPr>
        <w:spacing w:after="0"/>
        <w:jc w:val="both"/>
        <w:rPr>
          <w:rFonts w:ascii="Calibri" w:hAnsi="Calibri" w:cs="Calibri"/>
          <w:b/>
          <w:bCs/>
        </w:rPr>
      </w:pPr>
    </w:p>
    <w:p w14:paraId="62B740EE" w14:textId="77777777" w:rsidR="004A7107" w:rsidRPr="00DE4780" w:rsidRDefault="004A7107" w:rsidP="004A7107">
      <w:pPr>
        <w:spacing w:after="0"/>
        <w:jc w:val="both"/>
        <w:rPr>
          <w:rFonts w:ascii="Calibri" w:hAnsi="Calibri" w:cs="Calibri"/>
        </w:rPr>
      </w:pPr>
      <w:r w:rsidRPr="00B9310B">
        <w:rPr>
          <w:rFonts w:ascii="Calibri" w:hAnsi="Calibri" w:cs="Calibri"/>
        </w:rPr>
        <w:t xml:space="preserve">Puchar </w:t>
      </w:r>
      <w:r w:rsidRPr="00D6432B">
        <w:rPr>
          <w:rFonts w:ascii="Calibri" w:hAnsi="Calibri" w:cs="Calibri"/>
        </w:rPr>
        <w:t>Tymbark</w:t>
      </w:r>
      <w:r w:rsidRPr="00B9310B">
        <w:rPr>
          <w:rFonts w:ascii="Calibri" w:hAnsi="Calibri" w:cs="Calibri"/>
        </w:rPr>
        <w:t xml:space="preserve"> od lat uznawany jest za jeden z najważniejszych projektów</w:t>
      </w:r>
      <w:r>
        <w:rPr>
          <w:rFonts w:ascii="Calibri" w:hAnsi="Calibri" w:cs="Calibri"/>
        </w:rPr>
        <w:t xml:space="preserve"> zachęcających dzieci do gry w piłkę nożną</w:t>
      </w:r>
      <w:r w:rsidRPr="00B9310B">
        <w:rPr>
          <w:rFonts w:ascii="Calibri" w:hAnsi="Calibri" w:cs="Calibri"/>
        </w:rPr>
        <w:t>. Ponad 80 obecnych i byłych reprezentantek oraz reprezentantów Polski swoją piłkarską drogę rozpoczynało właśnie w tym turnieju.</w:t>
      </w:r>
      <w:r>
        <w:rPr>
          <w:rFonts w:ascii="Calibri" w:hAnsi="Calibri" w:cs="Calibri"/>
        </w:rPr>
        <w:t xml:space="preserve"> </w:t>
      </w:r>
      <w:r w:rsidRPr="00B9310B">
        <w:rPr>
          <w:rFonts w:ascii="Calibri" w:hAnsi="Calibri" w:cs="Calibri"/>
        </w:rPr>
        <w:t>–</w:t>
      </w:r>
      <w:r w:rsidRPr="00D6432B">
        <w:rPr>
          <w:rFonts w:ascii="Calibri" w:hAnsi="Calibri" w:cs="Calibri"/>
        </w:rPr>
        <w:t xml:space="preserve"> </w:t>
      </w:r>
      <w:r w:rsidRPr="00D6432B">
        <w:rPr>
          <w:rFonts w:ascii="Calibri" w:hAnsi="Calibri" w:cs="Calibri"/>
          <w:i/>
          <w:iCs/>
        </w:rPr>
        <w:t xml:space="preserve">Puchar Tymbark pełni ogromnie ważną rolę społeczną, bo normalizuje obecność dziewczynek w piłce nożnej. Dla wielu z nich to pierwszy kontakt z futbolem w zorganizowanej formie, często pierwszy turniej, pierwsze emocje, pierwsze poczucie przynależności do drużyny. To właśnie na tym etapie rodzi się pasja. Dziewczynki widzą, że piłka nożna jest dla nich, że </w:t>
      </w:r>
      <w:r w:rsidRPr="00D6432B">
        <w:rPr>
          <w:rFonts w:ascii="Calibri" w:hAnsi="Calibri" w:cs="Calibri"/>
          <w:i/>
          <w:iCs/>
        </w:rPr>
        <w:lastRenderedPageBreak/>
        <w:t xml:space="preserve">mogą rywalizować, rozwijać się i czerpać </w:t>
      </w:r>
      <w:r w:rsidRPr="223C816A">
        <w:rPr>
          <w:rFonts w:ascii="Calibri" w:hAnsi="Calibri" w:cs="Calibri"/>
          <w:i/>
          <w:iCs/>
        </w:rPr>
        <w:t xml:space="preserve">radość z gry. Z perspektywy reprezentacji to bezcenny fundament – bo bez szerokiej bazy nie ma później jakości na najwyższym poziomie </w:t>
      </w:r>
      <w:r w:rsidRPr="223C816A">
        <w:rPr>
          <w:rFonts w:ascii="Calibri" w:hAnsi="Calibri" w:cs="Calibri"/>
        </w:rPr>
        <w:t xml:space="preserve">– </w:t>
      </w:r>
      <w:r w:rsidRPr="00B9516E">
        <w:rPr>
          <w:rFonts w:ascii="Calibri" w:hAnsi="Calibri" w:cs="Calibri"/>
          <w:b/>
          <w:bCs/>
        </w:rPr>
        <w:t xml:space="preserve">mówi Nina </w:t>
      </w:r>
      <w:proofErr w:type="spellStart"/>
      <w:r w:rsidRPr="00B9516E">
        <w:rPr>
          <w:rFonts w:ascii="Calibri" w:hAnsi="Calibri" w:cs="Calibri"/>
          <w:b/>
          <w:bCs/>
        </w:rPr>
        <w:t>Patalon</w:t>
      </w:r>
      <w:proofErr w:type="spellEnd"/>
      <w:r w:rsidRPr="00B9516E">
        <w:rPr>
          <w:rFonts w:ascii="Calibri" w:hAnsi="Calibri" w:cs="Calibri"/>
          <w:b/>
          <w:bCs/>
        </w:rPr>
        <w:t>, selekcjonerka reprezentacji Polski kobiet.</w:t>
      </w:r>
    </w:p>
    <w:p w14:paraId="63578B61" w14:textId="77777777" w:rsidR="009E4A54" w:rsidRDefault="009E4A54" w:rsidP="004A7107">
      <w:pPr>
        <w:spacing w:after="0"/>
        <w:jc w:val="both"/>
        <w:rPr>
          <w:rFonts w:ascii="Calibri" w:hAnsi="Calibri" w:cs="Calibri"/>
          <w:b/>
          <w:bCs/>
        </w:rPr>
      </w:pPr>
    </w:p>
    <w:p w14:paraId="3C37E6B9" w14:textId="7122E928" w:rsidR="004A7107" w:rsidRPr="00B9310B" w:rsidRDefault="004A7107" w:rsidP="004A7107">
      <w:pPr>
        <w:spacing w:after="0"/>
        <w:jc w:val="both"/>
        <w:rPr>
          <w:rFonts w:ascii="Calibri" w:hAnsi="Calibri" w:cs="Calibri"/>
          <w:b/>
          <w:bCs/>
        </w:rPr>
      </w:pPr>
      <w:r w:rsidRPr="00D6432B">
        <w:rPr>
          <w:rFonts w:ascii="Calibri" w:hAnsi="Calibri" w:cs="Calibri"/>
          <w:b/>
          <w:bCs/>
        </w:rPr>
        <w:t>Puchar Tymbark – turniej dla każdego</w:t>
      </w:r>
    </w:p>
    <w:p w14:paraId="479B10C9" w14:textId="77777777" w:rsidR="004A7107" w:rsidRPr="00D6432B" w:rsidRDefault="004A7107" w:rsidP="004A7107">
      <w:pPr>
        <w:spacing w:after="0"/>
        <w:jc w:val="both"/>
        <w:rPr>
          <w:rFonts w:ascii="Calibri" w:hAnsi="Calibri" w:cs="Calibri"/>
        </w:rPr>
      </w:pPr>
    </w:p>
    <w:p w14:paraId="22DFD719" w14:textId="77777777" w:rsidR="004A7107" w:rsidRPr="00B9310B" w:rsidRDefault="004A7107" w:rsidP="004A7107">
      <w:pPr>
        <w:spacing w:after="0"/>
        <w:jc w:val="both"/>
        <w:rPr>
          <w:rFonts w:ascii="Calibri" w:hAnsi="Calibri" w:cs="Calibri"/>
        </w:rPr>
      </w:pPr>
      <w:r w:rsidRPr="00B9310B">
        <w:rPr>
          <w:rFonts w:ascii="Calibri" w:hAnsi="Calibri" w:cs="Calibri"/>
        </w:rPr>
        <w:t xml:space="preserve">Aby wziąć udział w Pucharze </w:t>
      </w:r>
      <w:r w:rsidRPr="00D6432B">
        <w:rPr>
          <w:rFonts w:ascii="Calibri" w:hAnsi="Calibri" w:cs="Calibri"/>
        </w:rPr>
        <w:t>Tymbark</w:t>
      </w:r>
      <w:r w:rsidRPr="00B9310B">
        <w:rPr>
          <w:rFonts w:ascii="Calibri" w:hAnsi="Calibri" w:cs="Calibri"/>
        </w:rPr>
        <w:t>, nie trzeba trenować w klubie – wystarczy pasja do gry i chęć przeżycia sportowej przygody. W XXVI edycji turnieju mogą wystąpić drużyny dziewcząt i chłopców z całej Polski w trzech kategoriach wiekowych:</w:t>
      </w:r>
    </w:p>
    <w:p w14:paraId="004B9907" w14:textId="77777777" w:rsidR="004A7107" w:rsidRPr="00D6432B" w:rsidRDefault="004A7107" w:rsidP="004A7107">
      <w:pPr>
        <w:pStyle w:val="Akapitzlist"/>
        <w:numPr>
          <w:ilvl w:val="0"/>
          <w:numId w:val="1"/>
        </w:numPr>
        <w:spacing w:after="0"/>
        <w:jc w:val="both"/>
        <w:rPr>
          <w:rFonts w:ascii="Calibri" w:hAnsi="Calibri" w:cs="Calibri"/>
          <w:sz w:val="22"/>
          <w:szCs w:val="22"/>
        </w:rPr>
      </w:pPr>
      <w:r w:rsidRPr="00D6432B">
        <w:rPr>
          <w:rFonts w:ascii="Calibri" w:hAnsi="Calibri" w:cs="Calibri"/>
          <w:sz w:val="22"/>
          <w:szCs w:val="22"/>
        </w:rPr>
        <w:t>U-8 (roczniki 2018–2019),</w:t>
      </w:r>
    </w:p>
    <w:p w14:paraId="6F3A44D5" w14:textId="77777777" w:rsidR="004A7107" w:rsidRPr="00D6432B" w:rsidRDefault="004A7107" w:rsidP="004A7107">
      <w:pPr>
        <w:pStyle w:val="Akapitzlist"/>
        <w:numPr>
          <w:ilvl w:val="0"/>
          <w:numId w:val="1"/>
        </w:numPr>
        <w:spacing w:after="0"/>
        <w:jc w:val="both"/>
        <w:rPr>
          <w:rFonts w:ascii="Calibri" w:hAnsi="Calibri" w:cs="Calibri"/>
          <w:sz w:val="22"/>
          <w:szCs w:val="22"/>
        </w:rPr>
      </w:pPr>
      <w:r w:rsidRPr="00D6432B">
        <w:rPr>
          <w:rFonts w:ascii="Calibri" w:hAnsi="Calibri" w:cs="Calibri"/>
          <w:sz w:val="22"/>
          <w:szCs w:val="22"/>
        </w:rPr>
        <w:t>U-10 (roczniki 2016–2017),</w:t>
      </w:r>
    </w:p>
    <w:p w14:paraId="296F8E6D" w14:textId="77777777" w:rsidR="004A7107" w:rsidRPr="00D6432B" w:rsidRDefault="004A7107" w:rsidP="004A7107">
      <w:pPr>
        <w:pStyle w:val="Akapitzlist"/>
        <w:numPr>
          <w:ilvl w:val="0"/>
          <w:numId w:val="1"/>
        </w:numPr>
        <w:spacing w:after="0"/>
        <w:jc w:val="both"/>
        <w:rPr>
          <w:rFonts w:ascii="Calibri" w:hAnsi="Calibri" w:cs="Calibri"/>
          <w:sz w:val="22"/>
          <w:szCs w:val="22"/>
        </w:rPr>
      </w:pPr>
      <w:r w:rsidRPr="00D6432B">
        <w:rPr>
          <w:rFonts w:ascii="Calibri" w:hAnsi="Calibri" w:cs="Calibri"/>
          <w:sz w:val="22"/>
          <w:szCs w:val="22"/>
        </w:rPr>
        <w:t>U-12 (roczniki 2014–2015).</w:t>
      </w:r>
    </w:p>
    <w:p w14:paraId="37B7B4CE" w14:textId="77777777" w:rsidR="004A7107" w:rsidRDefault="004A7107" w:rsidP="004A7107">
      <w:pPr>
        <w:spacing w:after="0"/>
        <w:jc w:val="both"/>
        <w:rPr>
          <w:rFonts w:ascii="Calibri" w:hAnsi="Calibri" w:cs="Calibri"/>
        </w:rPr>
      </w:pPr>
    </w:p>
    <w:p w14:paraId="1DA00812" w14:textId="77777777" w:rsidR="004A7107" w:rsidRPr="00D6432B" w:rsidRDefault="004A7107" w:rsidP="004A7107">
      <w:pPr>
        <w:spacing w:after="0"/>
        <w:jc w:val="both"/>
        <w:rPr>
          <w:rFonts w:ascii="Calibri" w:hAnsi="Calibri" w:cs="Calibri"/>
        </w:rPr>
      </w:pPr>
      <w:r w:rsidRPr="7C0C52CC">
        <w:rPr>
          <w:rFonts w:ascii="Calibri" w:hAnsi="Calibri" w:cs="Calibri"/>
        </w:rPr>
        <w:t xml:space="preserve">Zgłoszenia przyjmowane są do 31 stycznia poprzez formularz dostępny na stronie </w:t>
      </w:r>
      <w:hyperlink r:id="rId12" w:history="1">
        <w:r w:rsidRPr="008C7288">
          <w:rPr>
            <w:rStyle w:val="Hipercze"/>
            <w:rFonts w:ascii="Calibri" w:hAnsi="Calibri" w:cs="Calibri"/>
          </w:rPr>
          <w:t>www.puchartymbark.pl</w:t>
        </w:r>
      </w:hyperlink>
      <w:r>
        <w:rPr>
          <w:rFonts w:ascii="Calibri" w:hAnsi="Calibri" w:cs="Calibri"/>
        </w:rPr>
        <w:t>.</w:t>
      </w:r>
      <w:r w:rsidRPr="7C0C52CC">
        <w:rPr>
          <w:rFonts w:ascii="Calibri" w:hAnsi="Calibri" w:cs="Calibri"/>
        </w:rPr>
        <w:t xml:space="preserve"> Drużyny w kategorii U-8 powinny liczyć od minimum 5 do maksimum 10 zawodników, natomiast w kategoriach U-10 i U-12 – od minimum 6 do maksimum 10 zawodników. Dopuszcza się tworzenie zespołów mieszanych, w których do drużyn chłopców dołączają dziewczynki. Co szczególnie ważne dla mniejszych miejscowości, placówki z jednej gminy mają możliwość zgłoszenia wspólnej drużyny w poszczególnych kategoriach wiekowych, pod warunkiem, że wszystkie podmioty mają łącznie nie więcej niż 350 uczniów w rocznikach 2014-2019.</w:t>
      </w:r>
    </w:p>
    <w:p w14:paraId="1F626E16" w14:textId="77777777" w:rsidR="004A7107" w:rsidRPr="00B9310B" w:rsidRDefault="004A7107" w:rsidP="004A7107">
      <w:pPr>
        <w:spacing w:after="0"/>
        <w:jc w:val="both"/>
        <w:rPr>
          <w:rFonts w:ascii="Calibri" w:hAnsi="Calibri" w:cs="Calibri"/>
        </w:rPr>
      </w:pPr>
    </w:p>
    <w:p w14:paraId="1E2609C7" w14:textId="77777777" w:rsidR="004A7107" w:rsidRPr="00D6432B" w:rsidRDefault="004A7107" w:rsidP="004A7107">
      <w:pPr>
        <w:spacing w:after="0"/>
        <w:jc w:val="both"/>
        <w:rPr>
          <w:rFonts w:ascii="Calibri" w:hAnsi="Calibri" w:cs="Calibri"/>
          <w:b/>
          <w:bCs/>
        </w:rPr>
      </w:pPr>
      <w:r w:rsidRPr="00B9310B">
        <w:rPr>
          <w:rFonts w:ascii="Calibri" w:hAnsi="Calibri" w:cs="Calibri"/>
          <w:b/>
          <w:bCs/>
        </w:rPr>
        <w:t xml:space="preserve">Przedszkola również </w:t>
      </w:r>
      <w:r w:rsidRPr="00D6432B">
        <w:rPr>
          <w:rFonts w:ascii="Calibri" w:hAnsi="Calibri" w:cs="Calibri"/>
          <w:b/>
          <w:bCs/>
        </w:rPr>
        <w:t>grają w Pucharze Tymbark!</w:t>
      </w:r>
    </w:p>
    <w:p w14:paraId="3451CB38" w14:textId="77777777" w:rsidR="004A7107" w:rsidRPr="00D6432B" w:rsidRDefault="004A7107" w:rsidP="004A7107">
      <w:pPr>
        <w:spacing w:after="0"/>
        <w:jc w:val="both"/>
        <w:rPr>
          <w:rFonts w:ascii="Calibri" w:hAnsi="Calibri" w:cs="Calibri"/>
        </w:rPr>
      </w:pPr>
    </w:p>
    <w:p w14:paraId="77686A14" w14:textId="2A14D861" w:rsidR="004A7107" w:rsidRPr="00326758" w:rsidRDefault="004A7107" w:rsidP="004A7107">
      <w:pPr>
        <w:spacing w:after="0" w:line="278" w:lineRule="auto"/>
        <w:jc w:val="both"/>
        <w:rPr>
          <w:rFonts w:ascii="Calibri" w:hAnsi="Calibri" w:cs="Calibri"/>
        </w:rPr>
      </w:pPr>
      <w:r w:rsidRPr="7A4924E0">
        <w:rPr>
          <w:rFonts w:ascii="Calibri" w:hAnsi="Calibri" w:cs="Calibri"/>
        </w:rPr>
        <w:t xml:space="preserve">Od poprzedniej edycji w najmłodszej kategorii wiekowej U-8 swoje drużyny mogą zgłaszać przedszkola, dając dzieciom szansę na pierwsze sportowe doświadczenia w atmosferze radości, zabawy i fair </w:t>
      </w:r>
      <w:proofErr w:type="spellStart"/>
      <w:r w:rsidRPr="7A4924E0">
        <w:rPr>
          <w:rFonts w:ascii="Calibri" w:hAnsi="Calibri" w:cs="Calibri"/>
        </w:rPr>
        <w:t>play</w:t>
      </w:r>
      <w:proofErr w:type="spellEnd"/>
      <w:r w:rsidRPr="7A4924E0">
        <w:rPr>
          <w:rFonts w:ascii="Calibri" w:hAnsi="Calibri" w:cs="Calibri"/>
        </w:rPr>
        <w:t>. To doskonała okazja, by już od najmłodszych lat zaszczepić w dzieciach pasję do ruchu i gry zespołowej. Zespoły przedszkolne do udziału w turnieju mogą zgłaszać nauczyciele wychowania przedszkolnego, a</w:t>
      </w:r>
      <w:r>
        <w:rPr>
          <w:rFonts w:ascii="Calibri" w:hAnsi="Calibri" w:cs="Calibri"/>
        </w:rPr>
        <w:t> </w:t>
      </w:r>
      <w:r w:rsidRPr="7A4924E0">
        <w:rPr>
          <w:rFonts w:ascii="Calibri" w:hAnsi="Calibri" w:cs="Calibri"/>
        </w:rPr>
        <w:t xml:space="preserve">także rodzice lub opiekunowie – za zgodą dyrektora placówki. To już ostatni miesiąc zapisów do XXVI edycji Pucharu Tymbark. Nie zwlekaj – zgłoś drużynę i daj dzieciom szansę na sportową przygodę. Formularz zgłoszeniowy znajduje się na: </w:t>
      </w:r>
      <w:hyperlink r:id="rId13">
        <w:r w:rsidRPr="7A4924E0">
          <w:rPr>
            <w:rStyle w:val="Hipercze"/>
            <w:rFonts w:ascii="Calibri" w:hAnsi="Calibri" w:cs="Calibri"/>
          </w:rPr>
          <w:t>www.puchartymbark.pl</w:t>
        </w:r>
      </w:hyperlink>
    </w:p>
    <w:sectPr w:rsidR="004A7107" w:rsidRPr="00326758" w:rsidSect="00D02994">
      <w:headerReference w:type="even" r:id="rId14"/>
      <w:headerReference w:type="default" r:id="rId15"/>
      <w:headerReference w:type="first" r:id="rId16"/>
      <w:pgSz w:w="11906" w:h="16838"/>
      <w:pgMar w:top="2835"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D15F" w14:textId="77777777" w:rsidR="00047B55" w:rsidRDefault="00047B55">
      <w:pPr>
        <w:spacing w:after="0" w:line="240" w:lineRule="auto"/>
      </w:pPr>
      <w:r>
        <w:separator/>
      </w:r>
    </w:p>
  </w:endnote>
  <w:endnote w:type="continuationSeparator" w:id="0">
    <w:p w14:paraId="1178A584" w14:textId="77777777" w:rsidR="00047B55" w:rsidRDefault="0004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E7C9" w14:textId="77777777" w:rsidR="00047B55" w:rsidRDefault="00047B55">
      <w:pPr>
        <w:spacing w:after="0" w:line="240" w:lineRule="auto"/>
      </w:pPr>
      <w:r>
        <w:separator/>
      </w:r>
    </w:p>
  </w:footnote>
  <w:footnote w:type="continuationSeparator" w:id="0">
    <w:p w14:paraId="3138EA9C" w14:textId="77777777" w:rsidR="00047B55" w:rsidRDefault="00047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5379" w14:textId="77777777" w:rsidR="002D1507" w:rsidRDefault="00047B55">
    <w:pPr>
      <w:pStyle w:val="Nagwek"/>
    </w:pPr>
    <w:r>
      <w:rPr>
        <w:noProof/>
      </w:rPr>
      <w:pict w14:anchorId="76449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794360" o:spid="_x0000_s3073" type="#_x0000_t75" style="position:absolute;margin-left:0;margin-top:0;width:595.2pt;height:841.9pt;z-index:-251657216;mso-position-horizontal:center;mso-position-horizontal-relative:margin;mso-position-vertical:center;mso-position-vertical-relative:margin" o:allowincell="f">
          <v:imagedata r:id="rId1" o:title="papier_word_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12BB" w14:textId="77777777" w:rsidR="002D1507" w:rsidRDefault="00943A31">
    <w:pPr>
      <w:pStyle w:val="Nagwek"/>
    </w:pPr>
    <w:r>
      <w:rPr>
        <w:noProof/>
      </w:rPr>
      <w:drawing>
        <wp:anchor distT="0" distB="0" distL="114300" distR="114300" simplePos="0" relativeHeight="251660288" behindDoc="0" locked="0" layoutInCell="1" allowOverlap="1" wp14:anchorId="401A8E99" wp14:editId="55DD5B9F">
          <wp:simplePos x="0" y="0"/>
          <wp:positionH relativeFrom="margin">
            <wp:align>center</wp:align>
          </wp:positionH>
          <wp:positionV relativeFrom="margin">
            <wp:align>center</wp:align>
          </wp:positionV>
          <wp:extent cx="7558594" cy="10691754"/>
          <wp:effectExtent l="0" t="0" r="4445" b="0"/>
          <wp:wrapNone/>
          <wp:docPr id="14008711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71789"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58594" cy="1069175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88BC" w14:textId="77777777" w:rsidR="002D1507" w:rsidRDefault="00047B55">
    <w:pPr>
      <w:pStyle w:val="Nagwek"/>
    </w:pPr>
    <w:r>
      <w:rPr>
        <w:noProof/>
      </w:rPr>
      <w:pict w14:anchorId="2810C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794359" o:spid="_x0000_s3074" type="#_x0000_t75" style="position:absolute;margin-left:0;margin-top:0;width:595.2pt;height:841.9pt;z-index:-251658240;mso-position-horizontal:center;mso-position-horizontal-relative:margin;mso-position-vertical:center;mso-position-vertical-relative:margin" o:allowincell="f">
          <v:imagedata r:id="rId1" o:title="papier_word_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03E37"/>
    <w:multiLevelType w:val="hybridMultilevel"/>
    <w:tmpl w:val="0650A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9707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39"/>
    <w:rsid w:val="000005C0"/>
    <w:rsid w:val="0001689B"/>
    <w:rsid w:val="00047B55"/>
    <w:rsid w:val="000F4721"/>
    <w:rsid w:val="001C4C15"/>
    <w:rsid w:val="00281EA5"/>
    <w:rsid w:val="002D1507"/>
    <w:rsid w:val="00326758"/>
    <w:rsid w:val="003E6FB0"/>
    <w:rsid w:val="004A7107"/>
    <w:rsid w:val="004E4D39"/>
    <w:rsid w:val="006B48E9"/>
    <w:rsid w:val="006F2490"/>
    <w:rsid w:val="00706AF9"/>
    <w:rsid w:val="0078135A"/>
    <w:rsid w:val="00943A31"/>
    <w:rsid w:val="009A770B"/>
    <w:rsid w:val="009E4A54"/>
    <w:rsid w:val="00A97C07"/>
    <w:rsid w:val="00B043D0"/>
    <w:rsid w:val="00D02994"/>
    <w:rsid w:val="00D12A32"/>
    <w:rsid w:val="00D86664"/>
    <w:rsid w:val="00ED7CCE"/>
    <w:rsid w:val="00EE2FE4"/>
    <w:rsid w:val="00FE3B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558E9D8"/>
  <w15:docId w15:val="{69356A55-0F39-4388-AE48-9897615E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A0A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A7C"/>
  </w:style>
  <w:style w:type="paragraph" w:styleId="Stopka">
    <w:name w:val="footer"/>
    <w:basedOn w:val="Normalny"/>
    <w:link w:val="StopkaZnak"/>
    <w:uiPriority w:val="99"/>
    <w:unhideWhenUsed/>
    <w:rsid w:val="009A0A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A7C"/>
  </w:style>
  <w:style w:type="paragraph" w:customStyle="1" w:styleId="paragraph">
    <w:name w:val="paragraph"/>
    <w:basedOn w:val="Normalny"/>
    <w:rsid w:val="006B48E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6B48E9"/>
  </w:style>
  <w:style w:type="character" w:customStyle="1" w:styleId="eop">
    <w:name w:val="eop"/>
    <w:basedOn w:val="Domylnaczcionkaakapitu"/>
    <w:rsid w:val="006B48E9"/>
  </w:style>
  <w:style w:type="paragraph" w:styleId="Akapitzlist">
    <w:name w:val="List Paragraph"/>
    <w:basedOn w:val="Normalny"/>
    <w:uiPriority w:val="34"/>
    <w:qFormat/>
    <w:rsid w:val="004A7107"/>
    <w:pPr>
      <w:spacing w:line="278" w:lineRule="auto"/>
      <w:ind w:left="720"/>
      <w:contextualSpacing/>
    </w:pPr>
    <w:rPr>
      <w:sz w:val="24"/>
      <w:szCs w:val="24"/>
    </w:rPr>
  </w:style>
  <w:style w:type="character" w:styleId="Hipercze">
    <w:name w:val="Hyperlink"/>
    <w:basedOn w:val="Domylnaczcionkaakapitu"/>
    <w:uiPriority w:val="99"/>
    <w:unhideWhenUsed/>
    <w:rsid w:val="004A71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hartymbark.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hartymbark.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hartymbark.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012102-ac5b-4dea-bb68-7cfedfc71f8c">
      <Terms xmlns="http://schemas.microsoft.com/office/infopath/2007/PartnerControls"/>
    </lcf76f155ced4ddcb4097134ff3c332f>
    <TaxCatchAll xmlns="82f2940b-07e7-48c4-881b-b408788995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570C0206F69934DBFEAD6EBA2312242" ma:contentTypeVersion="18" ma:contentTypeDescription="Utwórz nowy dokument." ma:contentTypeScope="" ma:versionID="5793c4baebe9f213bc899a9ff710cff7">
  <xsd:schema xmlns:xsd="http://www.w3.org/2001/XMLSchema" xmlns:xs="http://www.w3.org/2001/XMLSchema" xmlns:p="http://schemas.microsoft.com/office/2006/metadata/properties" xmlns:ns2="b4012102-ac5b-4dea-bb68-7cfedfc71f8c" xmlns:ns3="82f2940b-07e7-48c4-881b-b408788995f8" targetNamespace="http://schemas.microsoft.com/office/2006/metadata/properties" ma:root="true" ma:fieldsID="b9f6fda0230b611b3e1b2fc613fb4a4b" ns2:_="" ns3:_="">
    <xsd:import namespace="b4012102-ac5b-4dea-bb68-7cfedfc71f8c"/>
    <xsd:import namespace="82f2940b-07e7-48c4-881b-b408788995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12102-ac5b-4dea-bb68-7cfedfc71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f33aff98-8054-4ffc-8783-caab45765b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2940b-07e7-48c4-881b-b408788995f8"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b7f3291-9064-4059-9d6c-6ebaedccb984}" ma:internalName="TaxCatchAll" ma:showField="CatchAllData" ma:web="82f2940b-07e7-48c4-881b-b40878899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5614C-9D7B-463A-AD2C-1351F793D1D4}">
  <ds:schemaRefs>
    <ds:schemaRef ds:uri="http://schemas.microsoft.com/sharepoint/v3/contenttype/forms"/>
  </ds:schemaRefs>
</ds:datastoreItem>
</file>

<file path=customXml/itemProps2.xml><?xml version="1.0" encoding="utf-8"?>
<ds:datastoreItem xmlns:ds="http://schemas.openxmlformats.org/officeDocument/2006/customXml" ds:itemID="{26E3FC19-128E-4B70-A0F2-7387CFEF6EDA}">
  <ds:schemaRefs>
    <ds:schemaRef ds:uri="http://schemas.microsoft.com/office/2006/metadata/properties"/>
    <ds:schemaRef ds:uri="http://schemas.microsoft.com/office/infopath/2007/PartnerControls"/>
    <ds:schemaRef ds:uri="b4012102-ac5b-4dea-bb68-7cfedfc71f8c"/>
    <ds:schemaRef ds:uri="82f2940b-07e7-48c4-881b-b408788995f8"/>
  </ds:schemaRefs>
</ds:datastoreItem>
</file>

<file path=customXml/itemProps3.xml><?xml version="1.0" encoding="utf-8"?>
<ds:datastoreItem xmlns:ds="http://schemas.openxmlformats.org/officeDocument/2006/customXml" ds:itemID="{B72FA7B8-4CAC-416E-AC6D-DAA1351F3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12102-ac5b-4dea-bb68-7cfedfc71f8c"/>
    <ds:schemaRef ds:uri="82f2940b-07e7-48c4-881b-b40878899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BDD0D-6B9E-449E-B13F-86B11A25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725</Words>
  <Characters>4356</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Odrobina</dc:creator>
  <cp:lastModifiedBy>Malwina Kozłowska-Prokopowicz</cp:lastModifiedBy>
  <cp:revision>12</cp:revision>
  <dcterms:created xsi:type="dcterms:W3CDTF">2025-11-19T21:23:00Z</dcterms:created>
  <dcterms:modified xsi:type="dcterms:W3CDTF">2026-01-12T08:42:00Z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0x010100A570C0206F69934DBFEAD6EBA2312242</vt:lpwstr>
  </property>
</Properties>
</file>