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0A6A" w14:textId="71899564" w:rsidR="007A490D" w:rsidRPr="002147F3" w:rsidRDefault="006F31FC" w:rsidP="00BF79F0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  <w:noProof/>
        </w:rPr>
        <w:drawing>
          <wp:anchor distT="0" distB="0" distL="114300" distR="114300" simplePos="0" relativeHeight="251658240" behindDoc="1" locked="0" layoutInCell="1" allowOverlap="1" wp14:anchorId="46350AF3" wp14:editId="3B9378A6">
            <wp:simplePos x="0" y="0"/>
            <wp:positionH relativeFrom="column">
              <wp:posOffset>4204930</wp:posOffset>
            </wp:positionH>
            <wp:positionV relativeFrom="paragraph">
              <wp:posOffset>-144780</wp:posOffset>
            </wp:positionV>
            <wp:extent cx="569970" cy="7524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90D" w:rsidRPr="002147F3">
        <w:rPr>
          <w:rFonts w:asciiTheme="majorHAnsi" w:eastAsia="Arial" w:hAnsiTheme="majorHAnsi" w:cstheme="majorHAnsi"/>
          <w:b/>
        </w:rPr>
        <w:t>INFORMACJ</w:t>
      </w:r>
      <w:r w:rsidR="003A317D" w:rsidRPr="002147F3">
        <w:rPr>
          <w:rFonts w:asciiTheme="majorHAnsi" w:eastAsia="Arial" w:hAnsiTheme="majorHAnsi" w:cstheme="majorHAnsi"/>
          <w:b/>
        </w:rPr>
        <w:t xml:space="preserve">E </w:t>
      </w:r>
    </w:p>
    <w:p w14:paraId="2A856804" w14:textId="2B6BE740" w:rsidR="007A490D" w:rsidRPr="002147F3" w:rsidRDefault="007A490D" w:rsidP="00BF79F0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</w:rPr>
      </w:pPr>
      <w:r w:rsidRPr="002147F3">
        <w:rPr>
          <w:rFonts w:asciiTheme="majorHAnsi" w:eastAsia="Arial" w:hAnsiTheme="majorHAnsi" w:cstheme="majorHAnsi"/>
          <w:b/>
        </w:rPr>
        <w:t>AKCJA EKOLOGICZNA</w:t>
      </w:r>
    </w:p>
    <w:p w14:paraId="416D93F9" w14:textId="77777777" w:rsidR="00324DAF" w:rsidRDefault="007A490D" w:rsidP="00BF79F0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</w:rPr>
      </w:pPr>
      <w:r w:rsidRPr="002147F3">
        <w:rPr>
          <w:rFonts w:asciiTheme="majorHAnsi" w:eastAsia="Arial" w:hAnsiTheme="majorHAnsi" w:cstheme="majorHAnsi"/>
          <w:b/>
        </w:rPr>
        <w:t>„</w:t>
      </w:r>
      <w:r w:rsidR="00774B33" w:rsidRPr="002147F3">
        <w:rPr>
          <w:rFonts w:asciiTheme="majorHAnsi" w:eastAsia="Arial" w:hAnsiTheme="majorHAnsi" w:cstheme="majorHAnsi"/>
          <w:b/>
        </w:rPr>
        <w:t>STRYKÓW DLA JERZYKÓW</w:t>
      </w:r>
      <w:r w:rsidRPr="002147F3">
        <w:rPr>
          <w:rFonts w:asciiTheme="majorHAnsi" w:eastAsia="Arial" w:hAnsiTheme="majorHAnsi" w:cstheme="majorHAnsi"/>
          <w:b/>
        </w:rPr>
        <w:t>”</w:t>
      </w:r>
    </w:p>
    <w:p w14:paraId="33FCE6BD" w14:textId="5D4788CB" w:rsidR="001E2AAD" w:rsidRPr="005B3D85" w:rsidRDefault="001E2AAD" w:rsidP="001E2AAD">
      <w:pPr>
        <w:spacing w:after="0"/>
        <w:jc w:val="center"/>
        <w:rPr>
          <w:rFonts w:asciiTheme="majorHAnsi" w:eastAsia="Arial" w:hAnsiTheme="majorHAnsi" w:cstheme="majorHAnsi"/>
          <w:b/>
          <w:bCs/>
          <w:color w:val="538135" w:themeColor="accent6" w:themeShade="BF"/>
          <w:sz w:val="28"/>
          <w:szCs w:val="28"/>
        </w:rPr>
      </w:pPr>
      <w:r w:rsidRPr="005B3D85">
        <w:rPr>
          <w:rFonts w:asciiTheme="majorHAnsi" w:eastAsia="Arial" w:hAnsiTheme="majorHAnsi" w:cstheme="majorHAnsi"/>
          <w:b/>
          <w:bCs/>
          <w:color w:val="538135" w:themeColor="accent6" w:themeShade="BF"/>
          <w:sz w:val="28"/>
          <w:szCs w:val="28"/>
        </w:rPr>
        <w:t>Edycja IV</w:t>
      </w:r>
      <w:r w:rsidR="00C40976">
        <w:rPr>
          <w:rFonts w:asciiTheme="majorHAnsi" w:eastAsia="Arial" w:hAnsiTheme="majorHAnsi" w:cstheme="majorHAnsi"/>
          <w:b/>
          <w:bCs/>
          <w:color w:val="538135" w:themeColor="accent6" w:themeShade="BF"/>
          <w:sz w:val="28"/>
          <w:szCs w:val="28"/>
        </w:rPr>
        <w:t xml:space="preserve"> (ROK 2022)</w:t>
      </w:r>
    </w:p>
    <w:p w14:paraId="6F3C35FB" w14:textId="635449C8" w:rsidR="00774B33" w:rsidRPr="002147F3" w:rsidRDefault="007A490D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CEL AKCJI EKOLOGICZNEJ:</w:t>
      </w:r>
    </w:p>
    <w:p w14:paraId="3E27A799" w14:textId="36C4CAD6" w:rsidR="00292448" w:rsidRPr="002147F3" w:rsidRDefault="00292D17" w:rsidP="003A317D">
      <w:pPr>
        <w:pStyle w:val="NormalnyWeb"/>
        <w:spacing w:before="0" w:beforeAutospacing="0" w:after="120" w:afterAutospacing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147F3">
        <w:rPr>
          <w:rFonts w:asciiTheme="majorHAnsi" w:eastAsia="Arial" w:hAnsiTheme="majorHAnsi" w:cstheme="majorHAnsi"/>
          <w:sz w:val="22"/>
          <w:szCs w:val="22"/>
        </w:rPr>
        <w:t>Zwiększenie potencjału lęgowego i populacji jerzyków w przestrzeni miejskiej</w:t>
      </w:r>
      <w:r w:rsidR="007A490D" w:rsidRPr="002147F3">
        <w:rPr>
          <w:rFonts w:asciiTheme="majorHAnsi" w:eastAsia="Arial" w:hAnsiTheme="majorHAnsi" w:cstheme="majorHAnsi"/>
          <w:sz w:val="22"/>
          <w:szCs w:val="22"/>
        </w:rPr>
        <w:t xml:space="preserve"> Strykowa.</w:t>
      </w:r>
      <w:r w:rsidR="00E74CA5" w:rsidRPr="002147F3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 xml:space="preserve">Ptaków te znajdują się pod ochroną gatunkową </w:t>
      </w:r>
      <w:r w:rsidR="00E74CA5" w:rsidRPr="002147F3">
        <w:rPr>
          <w:rFonts w:asciiTheme="majorHAnsi" w:eastAsia="Arial" w:hAnsiTheme="majorHAnsi" w:cstheme="majorHAnsi"/>
          <w:sz w:val="22"/>
          <w:szCs w:val="22"/>
        </w:rPr>
        <w:t xml:space="preserve">Remonty elewacji budynków, prace termomodernizacyjne są niezbędne i mają korzystny wpływ na ich energooszczędność, ale powodują utratę naturalnego siedliska 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>tych pożytecznych ptaków. Przysmakiem jerzyków są komary, których w ciągu dnia jeden ptak potrafi zjeść nawet 20 tys. dokuczliwych owadów.</w:t>
      </w:r>
    </w:p>
    <w:p w14:paraId="089252F3" w14:textId="42428065" w:rsidR="002E7DEE" w:rsidRPr="002147F3" w:rsidRDefault="002E7DEE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ORGANIZATOR:</w:t>
      </w:r>
    </w:p>
    <w:p w14:paraId="0C448227" w14:textId="2BA5932D" w:rsidR="002E7DEE" w:rsidRPr="002147F3" w:rsidRDefault="002E7DEE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Open Sans" w:hAnsiTheme="majorHAnsi" w:cstheme="majorHAnsi"/>
        </w:rPr>
        <w:t>Organizatorem akcji jest Gmina Stryków poprzez swoją jednostkę organizacyjną Urząd Miejski.</w:t>
      </w:r>
    </w:p>
    <w:p w14:paraId="16683CC3" w14:textId="30716090" w:rsidR="007A490D" w:rsidRPr="002147F3" w:rsidRDefault="007A490D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ADRESACI:</w:t>
      </w:r>
    </w:p>
    <w:p w14:paraId="303D3B02" w14:textId="4C8DE528" w:rsidR="002E7DEE" w:rsidRPr="002147F3" w:rsidRDefault="007A490D" w:rsidP="003A317D">
      <w:pPr>
        <w:spacing w:after="120"/>
        <w:jc w:val="both"/>
        <w:rPr>
          <w:rFonts w:asciiTheme="majorHAnsi" w:eastAsia="Open Sans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Osoby fizyczne.</w:t>
      </w:r>
      <w:r w:rsidR="002E7DEE" w:rsidRPr="002147F3">
        <w:rPr>
          <w:rFonts w:asciiTheme="majorHAnsi" w:eastAsia="Open Sans" w:hAnsiTheme="majorHAnsi" w:cstheme="majorHAnsi"/>
        </w:rPr>
        <w:t xml:space="preserve"> </w:t>
      </w:r>
      <w:r w:rsidR="002E7DEE" w:rsidRPr="002147F3">
        <w:rPr>
          <w:rFonts w:asciiTheme="majorHAnsi" w:eastAsia="Arial" w:hAnsiTheme="majorHAnsi" w:cstheme="majorHAnsi"/>
        </w:rPr>
        <w:t xml:space="preserve">Właściciele nieruchomości z terenu </w:t>
      </w:r>
      <w:r w:rsidR="0045176C">
        <w:rPr>
          <w:rFonts w:asciiTheme="majorHAnsi" w:eastAsia="Arial" w:hAnsiTheme="majorHAnsi" w:cstheme="majorHAnsi"/>
        </w:rPr>
        <w:t>Gminy Stryków</w:t>
      </w:r>
      <w:r w:rsidR="002E7DEE" w:rsidRPr="002147F3">
        <w:rPr>
          <w:rFonts w:asciiTheme="majorHAnsi" w:eastAsia="Arial" w:hAnsiTheme="majorHAnsi" w:cstheme="majorHAnsi"/>
        </w:rPr>
        <w:t>.</w:t>
      </w:r>
    </w:p>
    <w:p w14:paraId="2E76391C" w14:textId="6873758C" w:rsidR="002E7DEE" w:rsidRPr="002147F3" w:rsidRDefault="002E7DEE" w:rsidP="003A317D">
      <w:pPr>
        <w:spacing w:after="120"/>
        <w:jc w:val="both"/>
        <w:rPr>
          <w:rFonts w:asciiTheme="majorHAnsi" w:eastAsia="Open Sans" w:hAnsiTheme="majorHAnsi" w:cstheme="majorHAnsi"/>
          <w:b/>
          <w:bCs/>
        </w:rPr>
      </w:pPr>
      <w:r w:rsidRPr="002147F3">
        <w:rPr>
          <w:rFonts w:asciiTheme="majorHAnsi" w:eastAsia="Open Sans" w:hAnsiTheme="majorHAnsi" w:cstheme="majorHAnsi"/>
          <w:b/>
          <w:bCs/>
        </w:rPr>
        <w:t>WNIOSEK:</w:t>
      </w:r>
    </w:p>
    <w:p w14:paraId="2045337D" w14:textId="37896E2D" w:rsidR="002E7DEE" w:rsidRPr="002147F3" w:rsidRDefault="002E7DEE" w:rsidP="003A317D">
      <w:pPr>
        <w:spacing w:after="120"/>
        <w:jc w:val="both"/>
        <w:rPr>
          <w:rFonts w:asciiTheme="majorHAnsi" w:eastAsia="Open Sans" w:hAnsiTheme="majorHAnsi" w:cstheme="majorHAnsi"/>
        </w:rPr>
      </w:pPr>
      <w:r w:rsidRPr="002147F3">
        <w:rPr>
          <w:rFonts w:asciiTheme="majorHAnsi" w:eastAsia="Open Sans" w:hAnsiTheme="majorHAnsi" w:cstheme="majorHAnsi"/>
        </w:rPr>
        <w:t xml:space="preserve">Aby otrzymać budkę lęgową wypełnić wniosek i przesłać go drogą elektroniczną na adres </w:t>
      </w:r>
      <w:hyperlink r:id="rId9" w:history="1">
        <w:r w:rsidRPr="002147F3">
          <w:rPr>
            <w:rStyle w:val="Hipercze"/>
            <w:rFonts w:asciiTheme="majorHAnsi" w:eastAsia="Open Sans" w:hAnsiTheme="majorHAnsi" w:cstheme="majorHAnsi"/>
            <w:color w:val="auto"/>
          </w:rPr>
          <w:t>stykow@stykow.pl</w:t>
        </w:r>
      </w:hyperlink>
      <w:r w:rsidRPr="002147F3">
        <w:rPr>
          <w:rFonts w:asciiTheme="majorHAnsi" w:eastAsia="Open Sans" w:hAnsiTheme="majorHAnsi" w:cstheme="majorHAnsi"/>
        </w:rPr>
        <w:t xml:space="preserve">. </w:t>
      </w:r>
      <w:r w:rsidR="00324DAF">
        <w:rPr>
          <w:rFonts w:asciiTheme="majorHAnsi" w:eastAsia="Open Sans" w:hAnsiTheme="majorHAnsi" w:cstheme="majorHAnsi"/>
        </w:rPr>
        <w:t xml:space="preserve">Decyduje kolejność wpływu oraz pozytywne rozpatrzenie wniosku. Na dana nieruchomość można złożyć tylko jeden wniosek. </w:t>
      </w:r>
      <w:r w:rsidR="00324DAF" w:rsidRPr="00324DAF">
        <w:rPr>
          <w:rFonts w:asciiTheme="majorHAnsi" w:eastAsia="Open Sans" w:hAnsiTheme="majorHAnsi" w:cstheme="majorHAnsi"/>
          <w:b/>
          <w:bCs/>
        </w:rPr>
        <w:t>Nabór odbywa się w sposób ciągły, do wyczerpania ilości budek.</w:t>
      </w:r>
      <w:r w:rsidR="00324DAF">
        <w:rPr>
          <w:rFonts w:asciiTheme="majorHAnsi" w:eastAsia="Open Sans" w:hAnsiTheme="majorHAnsi" w:cstheme="majorHAnsi"/>
        </w:rPr>
        <w:t xml:space="preserve"> </w:t>
      </w:r>
    </w:p>
    <w:p w14:paraId="30BC6EEA" w14:textId="002CD61B" w:rsidR="007D5DA8" w:rsidRPr="002147F3" w:rsidRDefault="007A490D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W ramach akcji można wnioskować o max. 4 bezpłatnie budki lęgowe dla jerzyków. </w:t>
      </w:r>
      <w:r w:rsidR="007D5DA8" w:rsidRPr="002147F3">
        <w:rPr>
          <w:rFonts w:asciiTheme="majorHAnsi" w:eastAsia="Arial" w:hAnsiTheme="majorHAnsi" w:cstheme="majorHAnsi"/>
        </w:rPr>
        <w:t>J</w:t>
      </w:r>
      <w:r w:rsidR="002C18DD" w:rsidRPr="002147F3">
        <w:rPr>
          <w:rFonts w:asciiTheme="majorHAnsi" w:eastAsia="Arial" w:hAnsiTheme="majorHAnsi" w:cstheme="majorHAnsi"/>
        </w:rPr>
        <w:t>erzyk</w:t>
      </w:r>
      <w:r w:rsidR="00AB31B8" w:rsidRPr="002147F3">
        <w:rPr>
          <w:rFonts w:asciiTheme="majorHAnsi" w:eastAsia="Arial" w:hAnsiTheme="majorHAnsi" w:cstheme="majorHAnsi"/>
        </w:rPr>
        <w:t>i są</w:t>
      </w:r>
      <w:r w:rsidR="002C18DD" w:rsidRPr="002147F3">
        <w:rPr>
          <w:rFonts w:asciiTheme="majorHAnsi" w:eastAsia="Arial" w:hAnsiTheme="majorHAnsi" w:cstheme="majorHAnsi"/>
        </w:rPr>
        <w:t xml:space="preserve"> gatunkiem kolonijnym</w:t>
      </w:r>
      <w:r w:rsidR="008A0334" w:rsidRPr="002147F3">
        <w:rPr>
          <w:rFonts w:asciiTheme="majorHAnsi" w:eastAsia="Arial" w:hAnsiTheme="majorHAnsi" w:cstheme="majorHAnsi"/>
        </w:rPr>
        <w:t xml:space="preserve">, </w:t>
      </w:r>
      <w:r w:rsidR="007D5DA8" w:rsidRPr="002147F3">
        <w:rPr>
          <w:rFonts w:asciiTheme="majorHAnsi" w:eastAsia="Arial" w:hAnsiTheme="majorHAnsi" w:cstheme="majorHAnsi"/>
        </w:rPr>
        <w:t>dlatego</w:t>
      </w:r>
      <w:r w:rsidR="002C18DD" w:rsidRPr="002147F3">
        <w:rPr>
          <w:rFonts w:asciiTheme="majorHAnsi" w:eastAsia="Arial" w:hAnsiTheme="majorHAnsi" w:cstheme="majorHAnsi"/>
        </w:rPr>
        <w:t xml:space="preserve"> budki</w:t>
      </w:r>
      <w:r w:rsidR="007D5DA8" w:rsidRPr="002147F3">
        <w:rPr>
          <w:rFonts w:asciiTheme="majorHAnsi" w:eastAsia="Arial" w:hAnsiTheme="majorHAnsi" w:cstheme="majorHAnsi"/>
        </w:rPr>
        <w:t xml:space="preserve"> </w:t>
      </w:r>
      <w:r w:rsidR="00AB31B8" w:rsidRPr="002147F3">
        <w:rPr>
          <w:rFonts w:asciiTheme="majorHAnsi" w:eastAsia="Arial" w:hAnsiTheme="majorHAnsi" w:cstheme="majorHAnsi"/>
        </w:rPr>
        <w:t>lęgowe</w:t>
      </w:r>
      <w:r w:rsidR="00EB4D87" w:rsidRPr="002147F3">
        <w:rPr>
          <w:rFonts w:asciiTheme="majorHAnsi" w:eastAsia="Arial" w:hAnsiTheme="majorHAnsi" w:cstheme="majorHAnsi"/>
        </w:rPr>
        <w:t xml:space="preserve"> warto montować grupowo</w:t>
      </w:r>
      <w:r w:rsidR="008A0334" w:rsidRPr="002147F3">
        <w:rPr>
          <w:rFonts w:asciiTheme="majorHAnsi" w:eastAsia="Arial" w:hAnsiTheme="majorHAnsi" w:cstheme="majorHAnsi"/>
        </w:rPr>
        <w:t xml:space="preserve"> w </w:t>
      </w:r>
      <w:r w:rsidR="002C18DD" w:rsidRPr="002147F3">
        <w:rPr>
          <w:rFonts w:asciiTheme="majorHAnsi" w:eastAsia="Arial" w:hAnsiTheme="majorHAnsi" w:cstheme="majorHAnsi"/>
        </w:rPr>
        <w:t>niewielkiej odległości</w:t>
      </w:r>
      <w:r w:rsidR="008A0334" w:rsidRPr="002147F3">
        <w:rPr>
          <w:rFonts w:asciiTheme="majorHAnsi" w:eastAsia="Arial" w:hAnsiTheme="majorHAnsi" w:cstheme="majorHAnsi"/>
        </w:rPr>
        <w:t xml:space="preserve"> od siebie.</w:t>
      </w:r>
      <w:r w:rsidR="002C18DD" w:rsidRPr="002147F3">
        <w:rPr>
          <w:rFonts w:asciiTheme="majorHAnsi" w:eastAsia="Arial" w:hAnsiTheme="majorHAnsi" w:cstheme="majorHAnsi"/>
        </w:rPr>
        <w:t xml:space="preserve"> </w:t>
      </w:r>
    </w:p>
    <w:p w14:paraId="7B4A6368" w14:textId="74F5E11A" w:rsidR="008F49EC" w:rsidRPr="002147F3" w:rsidRDefault="008F49EC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2147F3">
        <w:rPr>
          <w:rFonts w:asciiTheme="majorHAnsi" w:eastAsia="Arial" w:hAnsiTheme="majorHAnsi" w:cstheme="majorHAnsi"/>
          <w:b/>
        </w:rPr>
        <w:t>BUDKI LĘGOWE:</w:t>
      </w:r>
    </w:p>
    <w:p w14:paraId="14EB9DAC" w14:textId="039FBD08" w:rsidR="009F387F" w:rsidRPr="002147F3" w:rsidRDefault="00E74CA5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W każdej z budek może zamieszkać jedna ptasia rodzina. </w:t>
      </w:r>
      <w:r w:rsidR="008F49EC" w:rsidRPr="002147F3">
        <w:rPr>
          <w:rFonts w:asciiTheme="majorHAnsi" w:eastAsia="Arial" w:hAnsiTheme="majorHAnsi" w:cstheme="majorHAnsi"/>
          <w:bCs/>
        </w:rPr>
        <w:t>Budki lęgowe</w:t>
      </w:r>
      <w:r w:rsidR="008F49EC" w:rsidRPr="002147F3">
        <w:rPr>
          <w:rFonts w:asciiTheme="majorHAnsi" w:eastAsia="Arial" w:hAnsiTheme="majorHAnsi" w:cstheme="majorHAnsi"/>
          <w:b/>
        </w:rPr>
        <w:t xml:space="preserve"> </w:t>
      </w:r>
      <w:r w:rsidR="008F49EC" w:rsidRPr="002147F3">
        <w:rPr>
          <w:rFonts w:asciiTheme="majorHAnsi" w:eastAsia="Arial" w:hAnsiTheme="majorHAnsi" w:cstheme="majorHAnsi"/>
        </w:rPr>
        <w:t>zostały wykonane z drewna sosnowego, dzięki temu posiada</w:t>
      </w:r>
      <w:r w:rsidR="000A2C30" w:rsidRPr="002147F3">
        <w:rPr>
          <w:rFonts w:asciiTheme="majorHAnsi" w:eastAsia="Arial" w:hAnsiTheme="majorHAnsi" w:cstheme="majorHAnsi"/>
        </w:rPr>
        <w:t>ją</w:t>
      </w:r>
      <w:r w:rsidR="008F49EC" w:rsidRPr="002147F3">
        <w:rPr>
          <w:rFonts w:asciiTheme="majorHAnsi" w:eastAsia="Arial" w:hAnsiTheme="majorHAnsi" w:cstheme="majorHAnsi"/>
        </w:rPr>
        <w:t xml:space="preserve"> dobre właściwości cieplne, przez co </w:t>
      </w:r>
      <w:r w:rsidR="000A2C30" w:rsidRPr="002147F3">
        <w:rPr>
          <w:rFonts w:asciiTheme="majorHAnsi" w:eastAsia="Arial" w:hAnsiTheme="majorHAnsi" w:cstheme="majorHAnsi"/>
        </w:rPr>
        <w:t>są</w:t>
      </w:r>
      <w:r w:rsidR="008F49EC" w:rsidRPr="002147F3">
        <w:rPr>
          <w:rFonts w:asciiTheme="majorHAnsi" w:eastAsia="Arial" w:hAnsiTheme="majorHAnsi" w:cstheme="majorHAnsi"/>
        </w:rPr>
        <w:t xml:space="preserve"> chętnie zasiedlan</w:t>
      </w:r>
      <w:r w:rsidR="000A2C30" w:rsidRPr="002147F3">
        <w:rPr>
          <w:rFonts w:asciiTheme="majorHAnsi" w:eastAsia="Arial" w:hAnsiTheme="majorHAnsi" w:cstheme="majorHAnsi"/>
        </w:rPr>
        <w:t>e</w:t>
      </w:r>
      <w:r w:rsidR="008F49EC" w:rsidRPr="002147F3">
        <w:rPr>
          <w:rFonts w:asciiTheme="majorHAnsi" w:eastAsia="Arial" w:hAnsiTheme="majorHAnsi" w:cstheme="majorHAnsi"/>
        </w:rPr>
        <w:t xml:space="preserve"> przez jerzyki oraz zaimpregnowane pokostem lniany</w:t>
      </w:r>
      <w:r w:rsidR="000A2C30" w:rsidRPr="002147F3">
        <w:rPr>
          <w:rFonts w:asciiTheme="majorHAnsi" w:eastAsia="Arial" w:hAnsiTheme="majorHAnsi" w:cstheme="majorHAnsi"/>
        </w:rPr>
        <w:t>m</w:t>
      </w:r>
      <w:r w:rsidR="008F49EC" w:rsidRPr="002147F3">
        <w:rPr>
          <w:rFonts w:asciiTheme="majorHAnsi" w:eastAsia="Arial" w:hAnsiTheme="majorHAnsi" w:cstheme="majorHAnsi"/>
        </w:rPr>
        <w:t>, naturalnym środkiem impregnacyjny</w:t>
      </w:r>
      <w:r w:rsidR="000A2C30" w:rsidRPr="002147F3">
        <w:rPr>
          <w:rFonts w:asciiTheme="majorHAnsi" w:eastAsia="Arial" w:hAnsiTheme="majorHAnsi" w:cstheme="majorHAnsi"/>
        </w:rPr>
        <w:t>m</w:t>
      </w:r>
      <w:r w:rsidR="008F49EC" w:rsidRPr="002147F3">
        <w:rPr>
          <w:rFonts w:asciiTheme="majorHAnsi" w:eastAsia="Arial" w:hAnsiTheme="majorHAnsi" w:cstheme="majorHAnsi"/>
        </w:rPr>
        <w:t xml:space="preserve"> służący</w:t>
      </w:r>
      <w:r w:rsidR="000A2C30" w:rsidRPr="002147F3">
        <w:rPr>
          <w:rFonts w:asciiTheme="majorHAnsi" w:eastAsia="Arial" w:hAnsiTheme="majorHAnsi" w:cstheme="majorHAnsi"/>
        </w:rPr>
        <w:t>m</w:t>
      </w:r>
      <w:r w:rsidR="008F49EC" w:rsidRPr="002147F3">
        <w:rPr>
          <w:rFonts w:asciiTheme="majorHAnsi" w:eastAsia="Arial" w:hAnsiTheme="majorHAnsi" w:cstheme="majorHAnsi"/>
        </w:rPr>
        <w:t xml:space="preserve"> do zabezpieczania przed działaniem niekorzystnych warunków atmosferycznych. Dzięki takiej impregnacji w znaczący sposób zwiększa się trwałość budki lęgowej</w:t>
      </w:r>
      <w:r w:rsidR="000A2C30" w:rsidRPr="002147F3">
        <w:rPr>
          <w:rFonts w:asciiTheme="majorHAnsi" w:eastAsia="Arial" w:hAnsiTheme="majorHAnsi" w:cstheme="majorHAnsi"/>
        </w:rPr>
        <w:t xml:space="preserve"> i </w:t>
      </w:r>
      <w:r w:rsidR="008F49EC" w:rsidRPr="002147F3">
        <w:rPr>
          <w:rFonts w:asciiTheme="majorHAnsi" w:eastAsia="Arial" w:hAnsiTheme="majorHAnsi" w:cstheme="majorHAnsi"/>
        </w:rPr>
        <w:t xml:space="preserve">wpływ na trwały efekt ekologiczny. </w:t>
      </w:r>
      <w:r w:rsidR="009F387F" w:rsidRPr="002147F3">
        <w:rPr>
          <w:rFonts w:asciiTheme="majorHAnsi" w:eastAsia="Arial" w:hAnsiTheme="majorHAnsi" w:cstheme="majorHAnsi"/>
        </w:rPr>
        <w:t>Budki lęgowe łatwo można wyczyścić po okresie lęgowym, gdyż jedna ze ścian jest otwierana.</w:t>
      </w:r>
    </w:p>
    <w:p w14:paraId="47F7DE86" w14:textId="231AD198" w:rsidR="007D5DA8" w:rsidRPr="002147F3" w:rsidRDefault="008F49EC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2147F3">
        <w:rPr>
          <w:rFonts w:asciiTheme="majorHAnsi" w:eastAsia="Arial" w:hAnsiTheme="majorHAnsi" w:cstheme="majorHAnsi"/>
          <w:b/>
        </w:rPr>
        <w:t>ZASADY MONTAŻU BUDKI LĘGOWEJ:</w:t>
      </w:r>
    </w:p>
    <w:p w14:paraId="0B209A84" w14:textId="2687B784" w:rsidR="007D5DA8" w:rsidRPr="002147F3" w:rsidRDefault="00646B57" w:rsidP="003A317D">
      <w:pPr>
        <w:pStyle w:val="Akapitzlist"/>
        <w:numPr>
          <w:ilvl w:val="0"/>
          <w:numId w:val="4"/>
        </w:numPr>
        <w:tabs>
          <w:tab w:val="left" w:pos="567"/>
          <w:tab w:val="center" w:pos="1134"/>
        </w:tabs>
        <w:spacing w:after="120" w:line="240" w:lineRule="auto"/>
        <w:ind w:left="1134" w:hanging="850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WYSOKO</w:t>
      </w:r>
    </w:p>
    <w:p w14:paraId="7CD479A4" w14:textId="611AB161" w:rsidR="007D5DA8" w:rsidRPr="002147F3" w:rsidRDefault="007D5DA8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Budkę dla jerzyka wieszamy na wysokości minimum 5 metrów. Optymalną wysokością jest wysokość 2 piętra. </w:t>
      </w:r>
      <w:r w:rsidR="00766EC8" w:rsidRPr="002147F3">
        <w:rPr>
          <w:rFonts w:ascii="Calibri Light" w:eastAsia="Arial" w:hAnsi="Calibri Light" w:cs="Calibri Light"/>
        </w:rPr>
        <w:t xml:space="preserve">W bloku mieszkalnym budki można zawiesić na balkonie. </w:t>
      </w:r>
      <w:r w:rsidRPr="002147F3">
        <w:rPr>
          <w:rFonts w:asciiTheme="majorHAnsi" w:eastAsia="Arial" w:hAnsiTheme="majorHAnsi" w:cstheme="majorHAnsi"/>
        </w:rPr>
        <w:t>W domu jednorodzinnym najlepiej jest wykorzystać ścianę szczytową tuż pod podbitką dachową.</w:t>
      </w:r>
    </w:p>
    <w:p w14:paraId="7E4B718D" w14:textId="650302F5" w:rsidR="007D5DA8" w:rsidRPr="002147F3" w:rsidRDefault="00646B57" w:rsidP="003A317D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STRONA PÓŁNOCNA BĄDŹ WSCHODNIA</w:t>
      </w:r>
    </w:p>
    <w:p w14:paraId="2F501A7F" w14:textId="663D93EF" w:rsidR="00A423C8" w:rsidRPr="002147F3" w:rsidRDefault="002E7DEE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B</w:t>
      </w:r>
      <w:r w:rsidR="007D5DA8" w:rsidRPr="002147F3">
        <w:rPr>
          <w:rFonts w:asciiTheme="majorHAnsi" w:eastAsia="Arial" w:hAnsiTheme="majorHAnsi" w:cstheme="majorHAnsi"/>
        </w:rPr>
        <w:t xml:space="preserve">udkę </w:t>
      </w:r>
      <w:r w:rsidRPr="002147F3">
        <w:rPr>
          <w:rFonts w:asciiTheme="majorHAnsi" w:eastAsia="Arial" w:hAnsiTheme="majorHAnsi" w:cstheme="majorHAnsi"/>
        </w:rPr>
        <w:t xml:space="preserve">należy </w:t>
      </w:r>
      <w:r w:rsidR="007D5DA8" w:rsidRPr="002147F3">
        <w:rPr>
          <w:rFonts w:asciiTheme="majorHAnsi" w:eastAsia="Arial" w:hAnsiTheme="majorHAnsi" w:cstheme="majorHAnsi"/>
        </w:rPr>
        <w:t>skierować na północną lub wschodnią stronę świata. Na tych ścianach jest najmniejsza ekspozycja na słońce</w:t>
      </w:r>
      <w:r w:rsidRPr="002147F3">
        <w:rPr>
          <w:rFonts w:asciiTheme="majorHAnsi" w:eastAsia="Arial" w:hAnsiTheme="majorHAnsi" w:cstheme="majorHAnsi"/>
        </w:rPr>
        <w:t>, d</w:t>
      </w:r>
      <w:r w:rsidR="007D5DA8" w:rsidRPr="002147F3">
        <w:rPr>
          <w:rFonts w:asciiTheme="majorHAnsi" w:eastAsia="Arial" w:hAnsiTheme="majorHAnsi" w:cstheme="majorHAnsi"/>
        </w:rPr>
        <w:t xml:space="preserve">zięki </w:t>
      </w:r>
      <w:r w:rsidRPr="002147F3">
        <w:rPr>
          <w:rFonts w:asciiTheme="majorHAnsi" w:eastAsia="Arial" w:hAnsiTheme="majorHAnsi" w:cstheme="majorHAnsi"/>
        </w:rPr>
        <w:t>czemu</w:t>
      </w:r>
      <w:r w:rsidR="007D5DA8" w:rsidRPr="002147F3">
        <w:rPr>
          <w:rFonts w:asciiTheme="majorHAnsi" w:eastAsia="Arial" w:hAnsiTheme="majorHAnsi" w:cstheme="majorHAnsi"/>
        </w:rPr>
        <w:t xml:space="preserve"> b</w:t>
      </w:r>
      <w:r w:rsidR="00A423C8" w:rsidRPr="002147F3">
        <w:rPr>
          <w:rFonts w:asciiTheme="majorHAnsi" w:eastAsia="Arial" w:hAnsiTheme="majorHAnsi" w:cstheme="majorHAnsi"/>
        </w:rPr>
        <w:t xml:space="preserve">udka nie nagrzeje się za bardzo.  </w:t>
      </w:r>
    </w:p>
    <w:p w14:paraId="2F153FBF" w14:textId="26B06F7D" w:rsidR="00A423C8" w:rsidRPr="002147F3" w:rsidRDefault="002E7DEE" w:rsidP="003A317D">
      <w:pPr>
        <w:pStyle w:val="Akapitzlist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BEZPIECZNIE</w:t>
      </w:r>
    </w:p>
    <w:p w14:paraId="47D55FAF" w14:textId="51A0EDA2" w:rsidR="00AB31B8" w:rsidRPr="002147F3" w:rsidRDefault="00A423C8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Pomyśl o b</w:t>
      </w:r>
      <w:r w:rsidR="00FC4A9D" w:rsidRPr="002147F3">
        <w:rPr>
          <w:rFonts w:asciiTheme="majorHAnsi" w:eastAsia="Arial" w:hAnsiTheme="majorHAnsi" w:cstheme="majorHAnsi"/>
        </w:rPr>
        <w:t xml:space="preserve">ezpieczeństwie. </w:t>
      </w:r>
      <w:r w:rsidRPr="002147F3">
        <w:rPr>
          <w:rFonts w:asciiTheme="majorHAnsi" w:eastAsia="Arial" w:hAnsiTheme="majorHAnsi" w:cstheme="majorHAnsi"/>
        </w:rPr>
        <w:t>Unikaj miejsc pod którymi chodzą ludzie. Dodatkowo przed wejściem do budki nie mogą rosnąć drzewa, nie może być żadnych przeszkód w postaci np. zbyt blisko usytuowanej barierki balkonu</w:t>
      </w:r>
      <w:r w:rsidR="002E7DEE" w:rsidRPr="002147F3">
        <w:rPr>
          <w:rFonts w:asciiTheme="majorHAnsi" w:eastAsia="Arial" w:hAnsiTheme="majorHAnsi" w:cstheme="majorHAnsi"/>
        </w:rPr>
        <w:t xml:space="preserve">. </w:t>
      </w:r>
      <w:r w:rsidR="002C18DD" w:rsidRPr="002147F3">
        <w:rPr>
          <w:rFonts w:asciiTheme="majorHAnsi" w:eastAsia="Arial" w:hAnsiTheme="majorHAnsi" w:cstheme="majorHAnsi"/>
        </w:rPr>
        <w:t xml:space="preserve">Skuteczność zajmowania budek przez ptaki zwiększa zainstalowanie ich bezpośrednio lub w bliskim sąsiedztwie miejsc, w którym wcześniej gniazdowały jerzyki. </w:t>
      </w:r>
    </w:p>
    <w:p w14:paraId="1BB0A0D3" w14:textId="445E4ADF" w:rsidR="002C18DD" w:rsidRPr="002147F3" w:rsidRDefault="002C18DD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Należy pamiętać, że na tej samej ścianie nie wolno wieszać budek dla pustułki </w:t>
      </w:r>
      <w:r w:rsidR="003A317D" w:rsidRPr="002147F3">
        <w:rPr>
          <w:rFonts w:asciiTheme="majorHAnsi" w:eastAsia="Arial" w:hAnsiTheme="majorHAnsi" w:cstheme="majorHAnsi"/>
        </w:rPr>
        <w:t>i</w:t>
      </w:r>
      <w:r w:rsidRPr="002147F3">
        <w:rPr>
          <w:rFonts w:asciiTheme="majorHAnsi" w:eastAsia="Arial" w:hAnsiTheme="majorHAnsi" w:cstheme="majorHAnsi"/>
        </w:rPr>
        <w:t xml:space="preserve"> kawk</w:t>
      </w:r>
      <w:r w:rsidR="003A317D" w:rsidRPr="002147F3">
        <w:rPr>
          <w:rFonts w:asciiTheme="majorHAnsi" w:eastAsia="Arial" w:hAnsiTheme="majorHAnsi" w:cstheme="majorHAnsi"/>
        </w:rPr>
        <w:t>i</w:t>
      </w:r>
      <w:r w:rsidRPr="002147F3">
        <w:rPr>
          <w:rFonts w:asciiTheme="majorHAnsi" w:eastAsia="Arial" w:hAnsiTheme="majorHAnsi" w:cstheme="majorHAnsi"/>
        </w:rPr>
        <w:t xml:space="preserve">, </w:t>
      </w:r>
      <w:r w:rsidR="00A423C8" w:rsidRPr="002147F3">
        <w:rPr>
          <w:rFonts w:asciiTheme="majorHAnsi" w:eastAsia="Arial" w:hAnsiTheme="majorHAnsi" w:cstheme="majorHAnsi"/>
        </w:rPr>
        <w:t>gdyż może spowodować to konflikty pomiędzy nimi.</w:t>
      </w:r>
    </w:p>
    <w:p w14:paraId="2CF009DF" w14:textId="5C569FDB" w:rsidR="00540188" w:rsidRPr="002147F3" w:rsidRDefault="00540188" w:rsidP="003A317D">
      <w:pPr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INNE WARUNKI:</w:t>
      </w:r>
    </w:p>
    <w:p w14:paraId="706B366F" w14:textId="4B96A8C8" w:rsidR="00540188" w:rsidRPr="002147F3" w:rsidRDefault="00540188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Proszę zapoznać się również z treścią porozumienia, którego podpisanie będzie wymagane przed odbiorem budek lęgowych.</w:t>
      </w:r>
    </w:p>
    <w:sectPr w:rsidR="00540188" w:rsidRPr="002147F3" w:rsidSect="00324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9C70" w14:textId="77777777" w:rsidR="009C1559" w:rsidRDefault="009C1559" w:rsidP="00AB31B8">
      <w:pPr>
        <w:spacing w:after="0" w:line="240" w:lineRule="auto"/>
      </w:pPr>
      <w:r>
        <w:separator/>
      </w:r>
    </w:p>
  </w:endnote>
  <w:endnote w:type="continuationSeparator" w:id="0">
    <w:p w14:paraId="7885FD18" w14:textId="77777777" w:rsidR="009C1559" w:rsidRDefault="009C1559" w:rsidP="00AB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DB52" w14:textId="77777777" w:rsidR="00EB4D87" w:rsidRDefault="00EB4D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F54F" w14:textId="77777777" w:rsidR="00EB4D87" w:rsidRDefault="00EB4D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6A19" w14:textId="77777777" w:rsidR="00EB4D87" w:rsidRDefault="00EB4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8D01" w14:textId="77777777" w:rsidR="009C1559" w:rsidRDefault="009C1559" w:rsidP="00AB31B8">
      <w:pPr>
        <w:spacing w:after="0" w:line="240" w:lineRule="auto"/>
      </w:pPr>
      <w:r>
        <w:separator/>
      </w:r>
    </w:p>
  </w:footnote>
  <w:footnote w:type="continuationSeparator" w:id="0">
    <w:p w14:paraId="2A4379F8" w14:textId="77777777" w:rsidR="009C1559" w:rsidRDefault="009C1559" w:rsidP="00AB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C42D" w14:textId="25B2976A" w:rsidR="008D4607" w:rsidRDefault="008D46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1BF3" w14:textId="4F6794A6" w:rsidR="00EB4D87" w:rsidRDefault="00EB4D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1B7E" w14:textId="704517E5" w:rsidR="008D4607" w:rsidRDefault="008D4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7D8"/>
    <w:multiLevelType w:val="multilevel"/>
    <w:tmpl w:val="1640F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E6092"/>
    <w:multiLevelType w:val="hybridMultilevel"/>
    <w:tmpl w:val="F6BA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80"/>
    <w:multiLevelType w:val="multilevel"/>
    <w:tmpl w:val="CA640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28767B"/>
    <w:multiLevelType w:val="multilevel"/>
    <w:tmpl w:val="20CA4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5B76A6"/>
    <w:multiLevelType w:val="hybridMultilevel"/>
    <w:tmpl w:val="28F480F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E153A63"/>
    <w:multiLevelType w:val="hybridMultilevel"/>
    <w:tmpl w:val="90C6691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72388555">
    <w:abstractNumId w:val="2"/>
  </w:num>
  <w:num w:numId="2" w16cid:durableId="643268516">
    <w:abstractNumId w:val="0"/>
  </w:num>
  <w:num w:numId="3" w16cid:durableId="130490123">
    <w:abstractNumId w:val="3"/>
  </w:num>
  <w:num w:numId="4" w16cid:durableId="1870603476">
    <w:abstractNumId w:val="5"/>
  </w:num>
  <w:num w:numId="5" w16cid:durableId="1855069385">
    <w:abstractNumId w:val="4"/>
  </w:num>
  <w:num w:numId="6" w16cid:durableId="210432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83"/>
    <w:rsid w:val="000679F3"/>
    <w:rsid w:val="000A2C30"/>
    <w:rsid w:val="00136583"/>
    <w:rsid w:val="001E2AAD"/>
    <w:rsid w:val="002147F3"/>
    <w:rsid w:val="00292448"/>
    <w:rsid w:val="00292D17"/>
    <w:rsid w:val="002C18DD"/>
    <w:rsid w:val="002E7DEE"/>
    <w:rsid w:val="00324DAF"/>
    <w:rsid w:val="003A317D"/>
    <w:rsid w:val="0045176C"/>
    <w:rsid w:val="00540188"/>
    <w:rsid w:val="005B3D85"/>
    <w:rsid w:val="00641699"/>
    <w:rsid w:val="00646B57"/>
    <w:rsid w:val="00685DF5"/>
    <w:rsid w:val="006F31FC"/>
    <w:rsid w:val="00766EC8"/>
    <w:rsid w:val="00774B33"/>
    <w:rsid w:val="007A490D"/>
    <w:rsid w:val="007D5DA8"/>
    <w:rsid w:val="0084563A"/>
    <w:rsid w:val="008A0334"/>
    <w:rsid w:val="008D4607"/>
    <w:rsid w:val="008F49EC"/>
    <w:rsid w:val="009C1559"/>
    <w:rsid w:val="009F387F"/>
    <w:rsid w:val="00A423C8"/>
    <w:rsid w:val="00AB31B8"/>
    <w:rsid w:val="00AB5D8A"/>
    <w:rsid w:val="00AB754A"/>
    <w:rsid w:val="00AC6764"/>
    <w:rsid w:val="00B0260A"/>
    <w:rsid w:val="00B26ECD"/>
    <w:rsid w:val="00B64E19"/>
    <w:rsid w:val="00BA6A2C"/>
    <w:rsid w:val="00BE34E7"/>
    <w:rsid w:val="00BF79F0"/>
    <w:rsid w:val="00C40976"/>
    <w:rsid w:val="00C80336"/>
    <w:rsid w:val="00DF384C"/>
    <w:rsid w:val="00E74CA5"/>
    <w:rsid w:val="00EB4D87"/>
    <w:rsid w:val="00FB27A7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3B8CA9"/>
  <w15:docId w15:val="{B4F240B4-82F0-4D67-AA55-B1DC185C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D8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1B8"/>
  </w:style>
  <w:style w:type="paragraph" w:styleId="Stopka">
    <w:name w:val="footer"/>
    <w:basedOn w:val="Normalny"/>
    <w:link w:val="Stopka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1B8"/>
  </w:style>
  <w:style w:type="paragraph" w:styleId="NormalnyWeb">
    <w:name w:val="Normal (Web)"/>
    <w:basedOn w:val="Normalny"/>
    <w:uiPriority w:val="99"/>
    <w:unhideWhenUsed/>
    <w:rsid w:val="002924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ykow@styk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6846-9D37-418B-B8E2-AF5011BB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Progroup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Kosiorek Krzysztof</dc:creator>
  <cp:lastModifiedBy>Lilianna</cp:lastModifiedBy>
  <cp:revision>6</cp:revision>
  <cp:lastPrinted>2020-04-27T12:40:00Z</cp:lastPrinted>
  <dcterms:created xsi:type="dcterms:W3CDTF">2022-05-09T12:06:00Z</dcterms:created>
  <dcterms:modified xsi:type="dcterms:W3CDTF">2022-05-11T09:53:00Z</dcterms:modified>
</cp:coreProperties>
</file>