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25C15" w14:textId="77777777" w:rsidR="00D855AA" w:rsidRPr="000D140F" w:rsidRDefault="00D855AA" w:rsidP="00D855AA">
      <w:pPr>
        <w:pStyle w:val="NormalnyWeb"/>
        <w:spacing w:line="360" w:lineRule="auto"/>
        <w:jc w:val="both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 xml:space="preserve">100 tys. zł na </w:t>
      </w:r>
      <w:r w:rsidRPr="000D140F">
        <w:rPr>
          <w:rStyle w:val="Pogrubienie"/>
          <w:rFonts w:ascii="Arial" w:hAnsi="Arial" w:cs="Arial"/>
        </w:rPr>
        <w:t xml:space="preserve">inwestycje </w:t>
      </w:r>
      <w:r>
        <w:rPr>
          <w:rStyle w:val="Pogrubienie"/>
          <w:rFonts w:ascii="Arial" w:hAnsi="Arial" w:cs="Arial"/>
        </w:rPr>
        <w:t>chroniące</w:t>
      </w:r>
      <w:r w:rsidRPr="000D140F">
        <w:rPr>
          <w:rStyle w:val="Pogrubienie"/>
          <w:rFonts w:ascii="Arial" w:hAnsi="Arial" w:cs="Arial"/>
        </w:rPr>
        <w:t xml:space="preserve"> wody przed zanieczyszczeniem azotanami</w:t>
      </w:r>
      <w:r>
        <w:rPr>
          <w:rStyle w:val="Pogrubienie"/>
          <w:rFonts w:ascii="Arial" w:hAnsi="Arial" w:cs="Arial"/>
        </w:rPr>
        <w:t xml:space="preserve"> - już można składać wnioski</w:t>
      </w:r>
    </w:p>
    <w:p w14:paraId="43233A64" w14:textId="77777777" w:rsidR="00D855AA" w:rsidRPr="000D140F" w:rsidRDefault="00D855AA" w:rsidP="00D855AA">
      <w:pPr>
        <w:pStyle w:val="NormalnyWeb"/>
        <w:spacing w:line="360" w:lineRule="auto"/>
        <w:jc w:val="both"/>
        <w:rPr>
          <w:rStyle w:val="Pogrubienie"/>
          <w:rFonts w:ascii="Arial" w:hAnsi="Arial" w:cs="Arial"/>
        </w:rPr>
      </w:pPr>
      <w:r w:rsidRPr="000D140F">
        <w:rPr>
          <w:rStyle w:val="Pogrubienie"/>
          <w:rFonts w:ascii="Arial" w:hAnsi="Arial" w:cs="Arial"/>
        </w:rPr>
        <w:t>10 grudnia Agencja Restrukturyzacji i Modernizacji Rolnictwa rozpocz</w:t>
      </w:r>
      <w:r>
        <w:rPr>
          <w:rStyle w:val="Pogrubienie"/>
          <w:rFonts w:ascii="Arial" w:hAnsi="Arial" w:cs="Arial"/>
        </w:rPr>
        <w:t>ęła</w:t>
      </w:r>
      <w:r w:rsidRPr="000D140F">
        <w:rPr>
          <w:rStyle w:val="Pogrubienie"/>
          <w:rFonts w:ascii="Arial" w:hAnsi="Arial" w:cs="Arial"/>
        </w:rPr>
        <w:t xml:space="preserve"> nabór wniosków na „Inwestycje mające na celu ochronę wód przed zanieczyszczeniem azotanami pochodzącymi za źródeł rolniczych”.</w:t>
      </w:r>
    </w:p>
    <w:p w14:paraId="3983E0FA" w14:textId="77777777" w:rsidR="00D855AA" w:rsidRPr="000D140F" w:rsidRDefault="00D855AA" w:rsidP="00D855AA">
      <w:pPr>
        <w:pStyle w:val="NormalnyWeb"/>
        <w:spacing w:line="360" w:lineRule="auto"/>
        <w:jc w:val="both"/>
        <w:rPr>
          <w:rFonts w:ascii="Arial" w:hAnsi="Arial" w:cs="Arial"/>
        </w:rPr>
      </w:pPr>
      <w:r w:rsidRPr="00504B53">
        <w:rPr>
          <w:rStyle w:val="Pogrubienie"/>
          <w:rFonts w:ascii="Arial" w:hAnsi="Arial" w:cs="Arial"/>
          <w:b w:val="0"/>
          <w:bCs w:val="0"/>
        </w:rPr>
        <w:t>Nabór potrwa prawie dwa miesiące – dokumenty będzie można składać od 10 grudnia do 2021 r. do 7 lutego 2022 r.</w:t>
      </w:r>
      <w:r w:rsidRPr="000D140F">
        <w:rPr>
          <w:rFonts w:ascii="Arial" w:hAnsi="Arial" w:cs="Arial"/>
        </w:rPr>
        <w:t xml:space="preserve"> w oddziałach regionalnych lub biurach powiatowych ARiMR osobiście lub przez osobę upoważnioną</w:t>
      </w:r>
      <w:r>
        <w:rPr>
          <w:rFonts w:ascii="Arial" w:hAnsi="Arial" w:cs="Arial"/>
        </w:rPr>
        <w:t>. Można je również</w:t>
      </w:r>
      <w:r w:rsidRPr="000D140F">
        <w:rPr>
          <w:rFonts w:ascii="Arial" w:hAnsi="Arial" w:cs="Arial"/>
        </w:rPr>
        <w:t xml:space="preserve"> wysłać przesyłką rejestrowaną nadaną w placówce Poczty Polskiej lub złożyć za pośrednictwem skrzynki podawczej </w:t>
      </w:r>
      <w:hyperlink r:id="rId4" w:history="1">
        <w:proofErr w:type="spellStart"/>
        <w:r w:rsidRPr="000D140F">
          <w:rPr>
            <w:rStyle w:val="Hipercze"/>
            <w:rFonts w:ascii="Arial" w:hAnsi="Arial" w:cs="Arial"/>
          </w:rPr>
          <w:t>ePUAP</w:t>
        </w:r>
        <w:proofErr w:type="spellEnd"/>
      </w:hyperlink>
      <w:r w:rsidRPr="000D140F">
        <w:rPr>
          <w:rFonts w:ascii="Arial" w:hAnsi="Arial" w:cs="Arial"/>
        </w:rPr>
        <w:t>.</w:t>
      </w:r>
    </w:p>
    <w:p w14:paraId="135A97B6" w14:textId="77777777" w:rsidR="00D855AA" w:rsidRPr="00504B53" w:rsidRDefault="00D855AA" w:rsidP="00D855AA">
      <w:pPr>
        <w:pStyle w:val="NormalnyWeb"/>
        <w:spacing w:line="360" w:lineRule="auto"/>
        <w:jc w:val="both"/>
        <w:rPr>
          <w:rFonts w:ascii="Arial" w:hAnsi="Arial" w:cs="Arial"/>
        </w:rPr>
      </w:pPr>
      <w:r w:rsidRPr="00504B53">
        <w:rPr>
          <w:rFonts w:ascii="Arial" w:hAnsi="Arial" w:cs="Arial"/>
        </w:rPr>
        <w:t xml:space="preserve">O dofinansowanie mogą ubiegać się rolnicy, którzy prowadzą chów lub hodowlę zwierząt gospodarskich i planują budowę urządzeń chroniących wody przed azotanami. Wsparcie nie przysługuje </w:t>
      </w:r>
      <w:r w:rsidRPr="00504B53">
        <w:rPr>
          <w:rStyle w:val="Pogrubienie"/>
          <w:rFonts w:ascii="Arial" w:hAnsi="Arial" w:cs="Arial"/>
          <w:b w:val="0"/>
          <w:bCs w:val="0"/>
          <w:color w:val="000000"/>
          <w:shd w:val="clear" w:color="auto" w:fill="FFFFFF"/>
        </w:rPr>
        <w:t xml:space="preserve">właścicielom ferm drobiu </w:t>
      </w:r>
      <w:r w:rsidRPr="00504B53">
        <w:rPr>
          <w:rFonts w:ascii="Arial" w:hAnsi="Arial" w:cs="Arial"/>
          <w:color w:val="000000"/>
          <w:shd w:val="clear" w:color="auto" w:fill="FFFFFF"/>
        </w:rPr>
        <w:t xml:space="preserve">powyżej 40 tys. stanowisk oraz </w:t>
      </w:r>
      <w:r w:rsidRPr="00504B53">
        <w:rPr>
          <w:rStyle w:val="Pogrubienie"/>
          <w:rFonts w:ascii="Arial" w:hAnsi="Arial" w:cs="Arial"/>
          <w:b w:val="0"/>
          <w:bCs w:val="0"/>
          <w:color w:val="000000"/>
          <w:shd w:val="clear" w:color="auto" w:fill="FFFFFF"/>
        </w:rPr>
        <w:t xml:space="preserve">trzody chlewnej </w:t>
      </w:r>
      <w:r w:rsidRPr="00504B53">
        <w:rPr>
          <w:rFonts w:ascii="Arial" w:hAnsi="Arial" w:cs="Arial"/>
          <w:color w:val="000000"/>
          <w:shd w:val="clear" w:color="auto" w:fill="FFFFFF"/>
        </w:rPr>
        <w:t>powyżej 2 tys. stanowisk dla świń o wadze ponad 30 kg lub 750 stanowisk dla macior.</w:t>
      </w:r>
    </w:p>
    <w:p w14:paraId="157AE023" w14:textId="77777777" w:rsidR="00D855AA" w:rsidRPr="00504B53" w:rsidRDefault="00D855AA" w:rsidP="00D855AA">
      <w:pPr>
        <w:pStyle w:val="NormalnyWeb"/>
        <w:spacing w:line="360" w:lineRule="auto"/>
        <w:jc w:val="both"/>
        <w:rPr>
          <w:rFonts w:ascii="Arial" w:hAnsi="Arial" w:cs="Arial"/>
        </w:rPr>
      </w:pPr>
      <w:r w:rsidRPr="00504B53">
        <w:rPr>
          <w:rStyle w:val="Pogrubienie"/>
          <w:rFonts w:ascii="Arial" w:hAnsi="Arial" w:cs="Arial"/>
          <w:b w:val="0"/>
          <w:bCs w:val="0"/>
        </w:rPr>
        <w:t xml:space="preserve">Maksymalna wysokość </w:t>
      </w:r>
      <w:r>
        <w:rPr>
          <w:rStyle w:val="Pogrubienie"/>
          <w:rFonts w:ascii="Arial" w:hAnsi="Arial" w:cs="Arial"/>
          <w:b w:val="0"/>
          <w:bCs w:val="0"/>
        </w:rPr>
        <w:t xml:space="preserve">pomocy </w:t>
      </w:r>
      <w:r w:rsidRPr="00504B53">
        <w:rPr>
          <w:rFonts w:ascii="Arial" w:hAnsi="Arial" w:cs="Arial"/>
        </w:rPr>
        <w:t xml:space="preserve">wynosi 100 tys. zł w całym okresie realizacji </w:t>
      </w:r>
      <w:r w:rsidRPr="00504B53">
        <w:rPr>
          <w:rFonts w:ascii="Arial" w:hAnsi="Arial" w:cs="Arial"/>
          <w:shd w:val="clear" w:color="auto" w:fill="FFFFFF"/>
        </w:rPr>
        <w:t>P</w:t>
      </w:r>
      <w:r>
        <w:rPr>
          <w:rFonts w:ascii="Arial" w:hAnsi="Arial" w:cs="Arial"/>
          <w:shd w:val="clear" w:color="auto" w:fill="FFFFFF"/>
        </w:rPr>
        <w:t xml:space="preserve">ROW </w:t>
      </w:r>
      <w:r w:rsidRPr="00504B53">
        <w:rPr>
          <w:rFonts w:ascii="Arial" w:hAnsi="Arial" w:cs="Arial"/>
          <w:shd w:val="clear" w:color="auto" w:fill="FFFFFF"/>
        </w:rPr>
        <w:t>na lata 2014-2020</w:t>
      </w:r>
      <w:r>
        <w:rPr>
          <w:rFonts w:ascii="Arial" w:hAnsi="Arial" w:cs="Arial"/>
        </w:rPr>
        <w:t xml:space="preserve"> i </w:t>
      </w:r>
      <w:r w:rsidRPr="00504B53">
        <w:rPr>
          <w:rFonts w:ascii="Arial" w:hAnsi="Arial" w:cs="Arial"/>
        </w:rPr>
        <w:t>przyznawan</w:t>
      </w:r>
      <w:r>
        <w:rPr>
          <w:rFonts w:ascii="Arial" w:hAnsi="Arial" w:cs="Arial"/>
        </w:rPr>
        <w:t>a</w:t>
      </w:r>
      <w:r w:rsidRPr="00504B53">
        <w:rPr>
          <w:rFonts w:ascii="Arial" w:hAnsi="Arial" w:cs="Arial"/>
        </w:rPr>
        <w:t xml:space="preserve"> jest </w:t>
      </w:r>
      <w:r>
        <w:rPr>
          <w:rFonts w:ascii="Arial" w:hAnsi="Arial" w:cs="Arial"/>
        </w:rPr>
        <w:t>w formie</w:t>
      </w:r>
      <w:r w:rsidRPr="00504B53">
        <w:rPr>
          <w:rFonts w:ascii="Arial" w:hAnsi="Arial" w:cs="Arial"/>
        </w:rPr>
        <w:t xml:space="preserve"> refundacji części poniesionych kosztów kwalifikowanych. Standardowo jest to 50 proc., a w przypadku inwestycji realizowanej przez młodego rolnika – 60 proc. </w:t>
      </w:r>
    </w:p>
    <w:p w14:paraId="5486FFF5" w14:textId="424B45BC" w:rsidR="005F43BC" w:rsidRPr="002B0EFC" w:rsidRDefault="00D855AA" w:rsidP="002B0EFC">
      <w:pPr>
        <w:pStyle w:val="NormalnyWeb"/>
        <w:spacing w:line="360" w:lineRule="auto"/>
        <w:jc w:val="both"/>
        <w:rPr>
          <w:rFonts w:ascii="Arial" w:hAnsi="Arial" w:cs="Arial"/>
        </w:rPr>
      </w:pPr>
      <w:r w:rsidRPr="00683794">
        <w:rPr>
          <w:rStyle w:val="Pogrubienie"/>
          <w:rFonts w:ascii="Arial" w:hAnsi="Arial" w:cs="Arial"/>
          <w:b w:val="0"/>
          <w:bCs w:val="0"/>
          <w:color w:val="000000"/>
          <w:shd w:val="clear" w:color="auto" w:fill="FFFFFF"/>
        </w:rPr>
        <w:t xml:space="preserve">Otrzymane </w:t>
      </w:r>
      <w:r>
        <w:rPr>
          <w:rStyle w:val="Pogrubienie"/>
          <w:rFonts w:ascii="Arial" w:hAnsi="Arial" w:cs="Arial"/>
          <w:b w:val="0"/>
          <w:bCs w:val="0"/>
          <w:color w:val="000000"/>
          <w:shd w:val="clear" w:color="auto" w:fill="FFFFFF"/>
        </w:rPr>
        <w:t>środki</w:t>
      </w:r>
      <w:r w:rsidRPr="00683794">
        <w:rPr>
          <w:rStyle w:val="Pogrubienie"/>
          <w:rFonts w:ascii="Arial" w:hAnsi="Arial" w:cs="Arial"/>
          <w:b w:val="0"/>
          <w:bCs w:val="0"/>
          <w:color w:val="000000"/>
          <w:shd w:val="clear" w:color="auto" w:fill="FFFFFF"/>
        </w:rPr>
        <w:t xml:space="preserve"> można przeznaczyć</w:t>
      </w:r>
      <w:r w:rsidRPr="000D140F">
        <w:rPr>
          <w:rFonts w:ascii="Arial" w:hAnsi="Arial" w:cs="Arial"/>
          <w:color w:val="000000"/>
          <w:shd w:val="clear" w:color="auto" w:fill="FFFFFF"/>
        </w:rPr>
        <w:t xml:space="preserve"> m.in. na budowę, przebudowę lub zakup zarówno zbiorników do przechowywania nawozów naturalnych płynnych, jak i płyt do gromadzenia nawozów naturalnych stałych, a w przypadku młodych rolników także zbiorników lub płyt do przechowywania kiszonek.</w:t>
      </w:r>
      <w:r w:rsidRPr="000D140F">
        <w:rPr>
          <w:rFonts w:ascii="Arial" w:hAnsi="Arial" w:cs="Arial"/>
        </w:rPr>
        <w:t xml:space="preserve"> W tegorocznym naborze można ubiegać się również o</w:t>
      </w:r>
      <w:r>
        <w:rPr>
          <w:rFonts w:ascii="Arial" w:hAnsi="Arial" w:cs="Arial"/>
        </w:rPr>
        <w:t xml:space="preserve"> </w:t>
      </w:r>
      <w:r w:rsidRPr="000D140F">
        <w:rPr>
          <w:rFonts w:ascii="Arial" w:hAnsi="Arial" w:cs="Arial"/>
        </w:rPr>
        <w:t>wsparcie na zakup instalacji technicznej lub wyposażenia do posiadanych już zbiorników do przechowywania nawozów naturalnych płynnych.</w:t>
      </w:r>
      <w:r w:rsidRPr="000D140F">
        <w:rPr>
          <w:rFonts w:ascii="Arial" w:hAnsi="Arial" w:cs="Arial"/>
          <w:color w:val="000000"/>
          <w:shd w:val="clear" w:color="auto" w:fill="FFFFFF"/>
        </w:rPr>
        <w:t xml:space="preserve"> Dofinansowaniu podlega również zakup nowych maszyn i urządzeń do aplikacji nawozów naturalnych płynnych oraz </w:t>
      </w:r>
      <w:r w:rsidRPr="000D140F">
        <w:rPr>
          <w:rFonts w:ascii="Arial" w:hAnsi="Arial" w:cs="Arial"/>
        </w:rPr>
        <w:t xml:space="preserve">wozów asenizacyjnych z aplikatorami nawozów naturalnych w postaci płynnej. </w:t>
      </w:r>
      <w:r>
        <w:rPr>
          <w:rFonts w:ascii="Arial" w:hAnsi="Arial" w:cs="Arial"/>
        </w:rPr>
        <w:t>Ważne jest jednak</w:t>
      </w:r>
      <w:r w:rsidRPr="000D140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żeby </w:t>
      </w:r>
      <w:r w:rsidRPr="000D140F">
        <w:rPr>
          <w:rFonts w:ascii="Arial" w:hAnsi="Arial" w:cs="Arial"/>
        </w:rPr>
        <w:t xml:space="preserve">inwestycje </w:t>
      </w:r>
      <w:r>
        <w:rPr>
          <w:rFonts w:ascii="Arial" w:hAnsi="Arial" w:cs="Arial"/>
        </w:rPr>
        <w:t>zapewniały</w:t>
      </w:r>
      <w:r w:rsidRPr="000D140F">
        <w:rPr>
          <w:rFonts w:ascii="Arial" w:hAnsi="Arial" w:cs="Arial"/>
        </w:rPr>
        <w:t xml:space="preserve"> dostosowanie gospodarstwa do wymagań programu działań, którego celem jest </w:t>
      </w:r>
      <w:r w:rsidRPr="000D140F">
        <w:rPr>
          <w:rFonts w:ascii="Arial" w:hAnsi="Arial" w:cs="Arial"/>
        </w:rPr>
        <w:lastRenderedPageBreak/>
        <w:t>zmniejszenie zanieczyszczenia wód azotanami pochodzącymi ze źródeł rolniczych oraz zapobieganie dalszemu zanieczyszczeniu.</w:t>
      </w:r>
    </w:p>
    <w:sectPr w:rsidR="005F43BC" w:rsidRPr="002B0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AA"/>
    <w:rsid w:val="002B0EFC"/>
    <w:rsid w:val="003566E4"/>
    <w:rsid w:val="0065569D"/>
    <w:rsid w:val="00D8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6189F"/>
  <w15:chartTrackingRefBased/>
  <w15:docId w15:val="{CA28DB6A-56A7-49D3-80B7-DED5B766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8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855A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855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pl/web/arimr/uslugi-arimr-na-e-pua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1908</Characters>
  <Application>Microsoft Office Word</Application>
  <DocSecurity>0</DocSecurity>
  <Lines>15</Lines>
  <Paragraphs>4</Paragraphs>
  <ScaleCrop>false</ScaleCrop>
  <Company>ARiMR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Kołcon Anna</dc:creator>
  <cp:keywords/>
  <dc:description/>
  <cp:lastModifiedBy>Kołcon Anna</cp:lastModifiedBy>
  <cp:revision>2</cp:revision>
  <dcterms:created xsi:type="dcterms:W3CDTF">2021-12-10T10:24:00Z</dcterms:created>
  <dcterms:modified xsi:type="dcterms:W3CDTF">2021-12-10T10:26:00Z</dcterms:modified>
</cp:coreProperties>
</file>