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756CE2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18 października</w:t>
      </w:r>
      <w:r w:rsidR="00C840A9">
        <w:rPr>
          <w:b/>
          <w:sz w:val="32"/>
          <w:szCs w:val="32"/>
        </w:rPr>
        <w:t xml:space="preserve"> 201</w:t>
      </w:r>
      <w:r w:rsidR="000C22DC">
        <w:rPr>
          <w:b/>
          <w:sz w:val="32"/>
          <w:szCs w:val="32"/>
        </w:rPr>
        <w:t>9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104F9D">
        <w:rPr>
          <w:b/>
          <w:sz w:val="32"/>
          <w:szCs w:val="32"/>
        </w:rPr>
        <w:t>:00</w:t>
      </w:r>
      <w:r w:rsidR="00104F9D" w:rsidRPr="00311F99">
        <w:rPr>
          <w:b/>
          <w:sz w:val="32"/>
          <w:szCs w:val="32"/>
        </w:rPr>
        <w:tab/>
      </w:r>
      <w:r w:rsidRPr="00756CE2">
        <w:rPr>
          <w:b/>
          <w:sz w:val="32"/>
          <w:szCs w:val="32"/>
        </w:rPr>
        <w:t>Emerytury z systemu zreformowanego</w:t>
      </w:r>
      <w:r>
        <w:rPr>
          <w:b/>
          <w:sz w:val="32"/>
          <w:szCs w:val="32"/>
        </w:rPr>
        <w:t xml:space="preserve"> i znaczenie kapitału początkowego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04F9D">
        <w:rPr>
          <w:b/>
          <w:sz w:val="32"/>
          <w:szCs w:val="32"/>
        </w:rPr>
        <w:t>:00</w:t>
      </w:r>
      <w:r w:rsidR="00104F9D">
        <w:rPr>
          <w:b/>
          <w:sz w:val="32"/>
          <w:szCs w:val="32"/>
        </w:rPr>
        <w:tab/>
      </w:r>
      <w:r w:rsidRPr="00756CE2">
        <w:rPr>
          <w:b/>
          <w:sz w:val="32"/>
          <w:szCs w:val="32"/>
        </w:rPr>
        <w:t>Przeliczenie świadczeń emerytalno-rentowych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Pr="00756CE2">
        <w:rPr>
          <w:b/>
          <w:sz w:val="32"/>
          <w:szCs w:val="32"/>
        </w:rPr>
        <w:t>E-akta – skracamy czas przechowywania akt pracowniczy</w:t>
      </w:r>
      <w:bookmarkStart w:id="0" w:name="_GoBack"/>
      <w:bookmarkEnd w:id="0"/>
      <w:r w:rsidRPr="00756CE2">
        <w:rPr>
          <w:b/>
          <w:sz w:val="32"/>
          <w:szCs w:val="32"/>
        </w:rPr>
        <w:t>ch</w:t>
      </w:r>
    </w:p>
    <w:p w:rsidR="00104F9D" w:rsidRPr="00C00DE1" w:rsidRDefault="00104F9D" w:rsidP="00C00DE1">
      <w:pPr>
        <w:spacing w:line="240" w:lineRule="auto"/>
        <w:rPr>
          <w:b/>
          <w:sz w:val="32"/>
          <w:szCs w:val="32"/>
        </w:rPr>
      </w:pPr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 w Łodzi przy ul. Lipiec Reymontowskich 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Pr="00E45192" w:rsidRDefault="00C91DBF" w:rsidP="00E45192">
      <w:pPr>
        <w:spacing w:after="0" w:line="240" w:lineRule="auto"/>
        <w:jc w:val="both"/>
        <w:rPr>
          <w:b/>
          <w:sz w:val="28"/>
        </w:rPr>
      </w:pPr>
      <w:r w:rsidRPr="00C91DBF">
        <w:rPr>
          <w:sz w:val="28"/>
        </w:rPr>
        <w:t>Spotykamy się w Sali Obsługi Klientów.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9B0536">
        <w:rPr>
          <w:sz w:val="28"/>
        </w:rPr>
        <w:t>42 638 21 23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356B5C">
        <w:rPr>
          <w:sz w:val="28"/>
        </w:rPr>
        <w:br/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00DE1"/>
    <w:rsid w:val="00C5707E"/>
    <w:rsid w:val="00C672E7"/>
    <w:rsid w:val="00C707AE"/>
    <w:rsid w:val="00C840A9"/>
    <w:rsid w:val="00C91DBF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67AC-55C5-43E7-97DE-FCF3DFD2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20</cp:revision>
  <cp:lastPrinted>2017-06-28T05:59:00Z</cp:lastPrinted>
  <dcterms:created xsi:type="dcterms:W3CDTF">2017-06-28T05:20:00Z</dcterms:created>
  <dcterms:modified xsi:type="dcterms:W3CDTF">2019-09-24T13:10:00Z</dcterms:modified>
</cp:coreProperties>
</file>