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9D" w:rsidRDefault="0092379D" w:rsidP="0092379D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FE05C7" wp14:editId="53308453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0751469D" wp14:editId="540E9C12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79D" w:rsidRDefault="0092379D" w:rsidP="0092379D">
      <w:pPr>
        <w:jc w:val="center"/>
        <w:rPr>
          <w:b/>
          <w:color w:val="00B050"/>
          <w:sz w:val="40"/>
          <w:szCs w:val="40"/>
        </w:rPr>
      </w:pPr>
    </w:p>
    <w:p w:rsidR="0092379D" w:rsidRPr="00D72810" w:rsidRDefault="0092379D" w:rsidP="0092379D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bezpłatnych szkoleń !!!</w:t>
      </w:r>
    </w:p>
    <w:p w:rsidR="0092379D" w:rsidRPr="00F27A28" w:rsidRDefault="0092379D" w:rsidP="0092379D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Pr="00F27A28">
        <w:rPr>
          <w:sz w:val="28"/>
        </w:rPr>
        <w:t>Zakład Ubezpieczeń Społecznych  I Oddział w Łodzi zaprasza Państwa</w:t>
      </w:r>
    </w:p>
    <w:p w:rsidR="0092379D" w:rsidRPr="00F27A28" w:rsidRDefault="0092379D" w:rsidP="00923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września 2019 r.</w:t>
      </w:r>
    </w:p>
    <w:p w:rsidR="00FA41E1" w:rsidRPr="00C672E7" w:rsidRDefault="0092379D" w:rsidP="0092379D">
      <w:pPr>
        <w:jc w:val="center"/>
        <w:rPr>
          <w:sz w:val="28"/>
        </w:rPr>
      </w:pPr>
      <w:r>
        <w:rPr>
          <w:sz w:val="28"/>
        </w:rPr>
        <w:t xml:space="preserve"> </w:t>
      </w:r>
      <w:r w:rsidRPr="007F37B7">
        <w:rPr>
          <w:sz w:val="28"/>
        </w:rPr>
        <w:t xml:space="preserve">do </w:t>
      </w:r>
      <w:r>
        <w:rPr>
          <w:sz w:val="28"/>
        </w:rPr>
        <w:t>udziału w bezpłatnych</w:t>
      </w:r>
      <w:r w:rsidRPr="00934F0C">
        <w:rPr>
          <w:sz w:val="28"/>
        </w:rPr>
        <w:t xml:space="preserve"> </w:t>
      </w:r>
      <w:r>
        <w:rPr>
          <w:sz w:val="28"/>
        </w:rPr>
        <w:t>szkoleniach pt.:</w:t>
      </w:r>
    </w:p>
    <w:p w:rsidR="00863451" w:rsidRDefault="0092379D" w:rsidP="00FA41E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09:30</w:t>
      </w:r>
      <w:r w:rsidR="00FA41E1" w:rsidRPr="003A74D0">
        <w:rPr>
          <w:b/>
          <w:sz w:val="32"/>
          <w:szCs w:val="32"/>
        </w:rPr>
        <w:tab/>
      </w:r>
      <w:r w:rsidRPr="0092379D">
        <w:rPr>
          <w:b/>
          <w:sz w:val="32"/>
          <w:szCs w:val="32"/>
        </w:rPr>
        <w:t>E-ZLA - elektroniczne zwolnienia lekarskie - bądź gotowy na zmiany</w:t>
      </w:r>
    </w:p>
    <w:p w:rsidR="00863451" w:rsidRDefault="00863451" w:rsidP="00FA41E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FA41E1" w:rsidRDefault="0092379D" w:rsidP="009237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10:0</w:t>
      </w:r>
      <w:r w:rsidR="00852E4C">
        <w:rPr>
          <w:b/>
          <w:sz w:val="32"/>
          <w:szCs w:val="32"/>
        </w:rPr>
        <w:t>0</w:t>
      </w:r>
      <w:r w:rsidR="00863451">
        <w:rPr>
          <w:b/>
          <w:sz w:val="32"/>
          <w:szCs w:val="32"/>
        </w:rPr>
        <w:tab/>
      </w:r>
      <w:r w:rsidRPr="0092379D">
        <w:rPr>
          <w:b/>
          <w:sz w:val="32"/>
          <w:szCs w:val="32"/>
        </w:rPr>
        <w:t>Kontrola wykorzystywania zwolnień lekarskich</w:t>
      </w:r>
    </w:p>
    <w:p w:rsidR="0092379D" w:rsidRPr="003A74D0" w:rsidRDefault="0092379D" w:rsidP="009237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FA41E1" w:rsidRDefault="0092379D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852E4C">
        <w:rPr>
          <w:b/>
          <w:sz w:val="32"/>
          <w:szCs w:val="32"/>
        </w:rPr>
        <w:t>:30</w:t>
      </w:r>
      <w:r w:rsidR="00FA41E1" w:rsidRPr="003A74D0">
        <w:rPr>
          <w:b/>
          <w:sz w:val="32"/>
          <w:szCs w:val="32"/>
        </w:rPr>
        <w:tab/>
      </w:r>
      <w:r w:rsidRPr="0092379D">
        <w:rPr>
          <w:b/>
          <w:sz w:val="32"/>
          <w:szCs w:val="32"/>
        </w:rPr>
        <w:t>Ustalanie podstawy wymiaru zasiłku dla pracowników podlegających  obowiązkowo ubezpieczeniom społecznym i zdrowotnym</w:t>
      </w:r>
    </w:p>
    <w:p w:rsidR="00CE610F" w:rsidRDefault="00CE610F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CE610F" w:rsidRDefault="0092379D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CE610F">
        <w:rPr>
          <w:b/>
          <w:sz w:val="32"/>
          <w:szCs w:val="32"/>
        </w:rPr>
        <w:t>:30</w:t>
      </w:r>
      <w:r w:rsidR="00CE610F">
        <w:rPr>
          <w:b/>
          <w:sz w:val="32"/>
          <w:szCs w:val="32"/>
        </w:rPr>
        <w:tab/>
      </w:r>
      <w:r w:rsidRPr="0092379D">
        <w:rPr>
          <w:b/>
          <w:sz w:val="32"/>
          <w:szCs w:val="32"/>
        </w:rPr>
        <w:t>Zasady ustalania podstawy wymiaru zasiłku dla osób wykonujących pracę na podstawie umowy zlecenia</w:t>
      </w:r>
    </w:p>
    <w:p w:rsidR="0092379D" w:rsidRDefault="0092379D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92379D" w:rsidRPr="003A74D0" w:rsidRDefault="0092379D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12:00</w:t>
      </w:r>
      <w:r>
        <w:rPr>
          <w:b/>
          <w:sz w:val="32"/>
          <w:szCs w:val="32"/>
        </w:rPr>
        <w:tab/>
        <w:t>Legalność zatrudnienia obywateli polskich</w:t>
      </w:r>
      <w:r>
        <w:rPr>
          <w:b/>
          <w:sz w:val="32"/>
          <w:szCs w:val="32"/>
        </w:rPr>
        <w:br/>
        <w:t xml:space="preserve"> i cudzoziemców</w:t>
      </w:r>
      <w:r w:rsidR="007012DD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- szkolenie prowadzone przez przedstawiciela Państwowej Inspekcji Pracy</w:t>
      </w:r>
    </w:p>
    <w:p w:rsidR="00610F17" w:rsidRDefault="00610F17" w:rsidP="00FA41E1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FA41E1">
        <w:rPr>
          <w:sz w:val="28"/>
        </w:rPr>
        <w:t>a</w:t>
      </w:r>
      <w:r w:rsidRPr="007302AA">
        <w:rPr>
          <w:sz w:val="28"/>
        </w:rPr>
        <w:t xml:space="preserve"> </w:t>
      </w:r>
      <w:r w:rsidR="00E23C2D">
        <w:rPr>
          <w:sz w:val="28"/>
        </w:rPr>
        <w:t>odbęd</w:t>
      </w:r>
      <w:r w:rsidR="00FA41E1">
        <w:rPr>
          <w:sz w:val="28"/>
        </w:rPr>
        <w:t>ą</w:t>
      </w:r>
      <w:r w:rsidR="00E23C2D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863451" w:rsidRPr="00863451">
        <w:rPr>
          <w:b/>
          <w:sz w:val="28"/>
        </w:rPr>
        <w:t>CENTRUM SENIORA w Kutnie ul. Wyszyńskiego 11A</w:t>
      </w: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E23C2D">
        <w:rPr>
          <w:sz w:val="28"/>
        </w:rPr>
        <w:t>24 254 55 01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7785"/>
    <w:multiLevelType w:val="hybridMultilevel"/>
    <w:tmpl w:val="0544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8113D"/>
    <w:rsid w:val="000E05E1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35CAD"/>
    <w:rsid w:val="00472D8F"/>
    <w:rsid w:val="00477B08"/>
    <w:rsid w:val="004F2809"/>
    <w:rsid w:val="00503262"/>
    <w:rsid w:val="005153E1"/>
    <w:rsid w:val="005B17FB"/>
    <w:rsid w:val="005C1C51"/>
    <w:rsid w:val="00610F17"/>
    <w:rsid w:val="00644BCA"/>
    <w:rsid w:val="00670A4C"/>
    <w:rsid w:val="006B7868"/>
    <w:rsid w:val="007012DD"/>
    <w:rsid w:val="00707E6E"/>
    <w:rsid w:val="007302AA"/>
    <w:rsid w:val="00731C72"/>
    <w:rsid w:val="007749BF"/>
    <w:rsid w:val="007951BA"/>
    <w:rsid w:val="007B07D9"/>
    <w:rsid w:val="007B6DB1"/>
    <w:rsid w:val="007F1140"/>
    <w:rsid w:val="007F37B7"/>
    <w:rsid w:val="008213CB"/>
    <w:rsid w:val="008417D7"/>
    <w:rsid w:val="00846FF7"/>
    <w:rsid w:val="00852E4C"/>
    <w:rsid w:val="00863451"/>
    <w:rsid w:val="00871767"/>
    <w:rsid w:val="008E2002"/>
    <w:rsid w:val="00901530"/>
    <w:rsid w:val="0092379D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0423E"/>
    <w:rsid w:val="00C5707E"/>
    <w:rsid w:val="00C672E7"/>
    <w:rsid w:val="00C707AE"/>
    <w:rsid w:val="00C76433"/>
    <w:rsid w:val="00C771BE"/>
    <w:rsid w:val="00CD6AAC"/>
    <w:rsid w:val="00CE610F"/>
    <w:rsid w:val="00CF1EA1"/>
    <w:rsid w:val="00D11A37"/>
    <w:rsid w:val="00E23C2D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  <w:rsid w:val="00F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2939-1198-48D4-94C1-06710B3D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28</cp:revision>
  <cp:lastPrinted>2017-06-28T05:59:00Z</cp:lastPrinted>
  <dcterms:created xsi:type="dcterms:W3CDTF">2017-06-28T05:20:00Z</dcterms:created>
  <dcterms:modified xsi:type="dcterms:W3CDTF">2019-08-29T12:45:00Z</dcterms:modified>
</cp:coreProperties>
</file>